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1397" w14:textId="77777777" w:rsidR="00E2405F" w:rsidRPr="006E4FAE" w:rsidRDefault="00044504" w:rsidP="00BA684B">
      <w:pPr>
        <w:pStyle w:val="Nadpis1"/>
        <w:spacing w:line="276" w:lineRule="auto"/>
        <w:contextualSpacing/>
        <w:rPr>
          <w:rFonts w:ascii="Segoe UI" w:hAnsi="Segoe UI" w:cs="Segoe UI"/>
          <w:sz w:val="28"/>
          <w:szCs w:val="28"/>
          <w:lang w:val="cs-CZ"/>
        </w:rPr>
      </w:pPr>
      <w:r w:rsidRPr="006E4FAE">
        <w:rPr>
          <w:rFonts w:ascii="Segoe UI" w:hAnsi="Segoe UI" w:cs="Segoe UI"/>
          <w:sz w:val="28"/>
          <w:szCs w:val="28"/>
        </w:rPr>
        <w:t>SMLOUV</w:t>
      </w:r>
      <w:r w:rsidRPr="006E4FAE">
        <w:rPr>
          <w:rFonts w:ascii="Segoe UI" w:hAnsi="Segoe UI" w:cs="Segoe UI"/>
          <w:sz w:val="28"/>
          <w:szCs w:val="28"/>
          <w:lang w:val="cs-CZ"/>
        </w:rPr>
        <w:t>A</w:t>
      </w:r>
      <w:r w:rsidRPr="006E4FAE">
        <w:rPr>
          <w:rFonts w:ascii="Segoe UI" w:hAnsi="Segoe UI" w:cs="Segoe UI"/>
          <w:sz w:val="28"/>
          <w:szCs w:val="28"/>
        </w:rPr>
        <w:t xml:space="preserve"> O DODÁV</w:t>
      </w:r>
      <w:r w:rsidR="00BE6E9D" w:rsidRPr="006E4FAE">
        <w:rPr>
          <w:rFonts w:ascii="Segoe UI" w:hAnsi="Segoe UI" w:cs="Segoe UI"/>
          <w:sz w:val="28"/>
          <w:szCs w:val="28"/>
          <w:lang w:val="cs-CZ"/>
        </w:rPr>
        <w:t>ce</w:t>
      </w:r>
      <w:r w:rsidR="00F34D8E" w:rsidRPr="006E4FAE">
        <w:rPr>
          <w:rFonts w:ascii="Segoe UI" w:hAnsi="Segoe UI" w:cs="Segoe UI"/>
          <w:sz w:val="28"/>
          <w:szCs w:val="28"/>
          <w:lang w:val="cs-CZ"/>
        </w:rPr>
        <w:t xml:space="preserve"> </w:t>
      </w:r>
      <w:r w:rsidRPr="006E4FAE">
        <w:rPr>
          <w:rFonts w:ascii="Segoe UI" w:hAnsi="Segoe UI" w:cs="Segoe UI"/>
          <w:sz w:val="28"/>
          <w:szCs w:val="28"/>
        </w:rPr>
        <w:t>ELEKTŘINY</w:t>
      </w:r>
    </w:p>
    <w:tbl>
      <w:tblPr>
        <w:tblW w:w="0" w:type="auto"/>
        <w:jc w:val="center"/>
        <w:tblLook w:val="04A0" w:firstRow="1" w:lastRow="0" w:firstColumn="1" w:lastColumn="0" w:noHBand="0" w:noVBand="1"/>
      </w:tblPr>
      <w:tblGrid>
        <w:gridCol w:w="3686"/>
        <w:gridCol w:w="3686"/>
      </w:tblGrid>
      <w:tr w:rsidR="00A44C6F" w:rsidRPr="006E4FAE" w14:paraId="3730ABA2" w14:textId="77777777" w:rsidTr="00621386">
        <w:trPr>
          <w:jc w:val="center"/>
        </w:trPr>
        <w:tc>
          <w:tcPr>
            <w:tcW w:w="3686" w:type="dxa"/>
            <w:shd w:val="clear" w:color="auto" w:fill="auto"/>
          </w:tcPr>
          <w:p w14:paraId="5E9961B1" w14:textId="77777777" w:rsidR="00A44C6F" w:rsidRPr="006E4FAE" w:rsidRDefault="00A44C6F" w:rsidP="00A44C6F">
            <w:pPr>
              <w:pStyle w:val="Nadpis2"/>
              <w:spacing w:before="120" w:after="0"/>
              <w:jc w:val="right"/>
              <w:rPr>
                <w:rFonts w:ascii="Segoe UI" w:hAnsi="Segoe UI" w:cs="Segoe UI"/>
                <w:sz w:val="18"/>
                <w:szCs w:val="18"/>
              </w:rPr>
            </w:pPr>
            <w:r w:rsidRPr="006E4FAE">
              <w:rPr>
                <w:rFonts w:ascii="Segoe UI" w:hAnsi="Segoe UI" w:cs="Segoe UI"/>
                <w:sz w:val="18"/>
                <w:szCs w:val="18"/>
              </w:rPr>
              <w:t xml:space="preserve">č. smlouvy </w:t>
            </w:r>
            <w:r w:rsidR="005527BA" w:rsidRPr="006E4FAE">
              <w:rPr>
                <w:rFonts w:ascii="Segoe UI" w:hAnsi="Segoe UI" w:cs="Segoe UI"/>
                <w:sz w:val="18"/>
                <w:szCs w:val="18"/>
                <w:lang w:val="cs-CZ"/>
              </w:rPr>
              <w:t>DODAVATEL</w:t>
            </w:r>
            <w:r w:rsidRPr="006E4FAE">
              <w:rPr>
                <w:rFonts w:ascii="Segoe UI" w:hAnsi="Segoe UI" w:cs="Segoe UI"/>
                <w:sz w:val="18"/>
                <w:szCs w:val="18"/>
                <w:lang w:val="cs-CZ"/>
              </w:rPr>
              <w:t>E</w:t>
            </w:r>
            <w:r w:rsidRPr="006E4FAE">
              <w:rPr>
                <w:rFonts w:ascii="Segoe UI" w:hAnsi="Segoe UI" w:cs="Segoe UI"/>
                <w:sz w:val="18"/>
                <w:szCs w:val="18"/>
              </w:rPr>
              <w:t>:</w:t>
            </w:r>
          </w:p>
        </w:tc>
        <w:bookmarkStart w:id="0" w:name="Text138"/>
        <w:tc>
          <w:tcPr>
            <w:tcW w:w="3686" w:type="dxa"/>
            <w:shd w:val="clear" w:color="auto" w:fill="auto"/>
          </w:tcPr>
          <w:p w14:paraId="3D45BB56" w14:textId="77777777" w:rsidR="00A44C6F" w:rsidRPr="006E4FAE" w:rsidRDefault="00A44C6F" w:rsidP="00621386">
            <w:pPr>
              <w:pStyle w:val="Nadpis2"/>
              <w:spacing w:before="120" w:after="0"/>
              <w:jc w:val="left"/>
              <w:rPr>
                <w:rFonts w:ascii="Segoe UI" w:hAnsi="Segoe UI" w:cs="Segoe UI"/>
                <w:sz w:val="18"/>
                <w:szCs w:val="18"/>
              </w:rPr>
            </w:pPr>
            <w:r w:rsidRPr="006E4FAE">
              <w:rPr>
                <w:rFonts w:ascii="Segoe UI" w:hAnsi="Segoe UI" w:cs="Segoe UI"/>
                <w:sz w:val="18"/>
                <w:szCs w:val="18"/>
              </w:rPr>
              <w:fldChar w:fldCharType="begin">
                <w:ffData>
                  <w:name w:val="Text138"/>
                  <w:enabled/>
                  <w:calcOnExit w:val="0"/>
                  <w:textInput/>
                </w:ffData>
              </w:fldChar>
            </w:r>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bookmarkEnd w:id="0"/>
          </w:p>
        </w:tc>
      </w:tr>
      <w:tr w:rsidR="00A44C6F" w:rsidRPr="006E4FAE" w14:paraId="2E161ECC" w14:textId="77777777" w:rsidTr="00621386">
        <w:trPr>
          <w:jc w:val="center"/>
        </w:trPr>
        <w:tc>
          <w:tcPr>
            <w:tcW w:w="3686" w:type="dxa"/>
            <w:shd w:val="clear" w:color="auto" w:fill="auto"/>
          </w:tcPr>
          <w:p w14:paraId="61353413" w14:textId="77777777" w:rsidR="00A44C6F" w:rsidRPr="006E4FAE" w:rsidRDefault="00A44C6F" w:rsidP="00A44C6F">
            <w:pPr>
              <w:pStyle w:val="Nadpis2"/>
              <w:spacing w:before="0"/>
              <w:jc w:val="right"/>
              <w:rPr>
                <w:rFonts w:ascii="Segoe UI" w:hAnsi="Segoe UI" w:cs="Segoe UI"/>
                <w:sz w:val="18"/>
                <w:szCs w:val="18"/>
              </w:rPr>
            </w:pPr>
            <w:r w:rsidRPr="006E4FAE">
              <w:rPr>
                <w:rFonts w:ascii="Segoe UI" w:hAnsi="Segoe UI" w:cs="Segoe UI"/>
                <w:sz w:val="18"/>
                <w:szCs w:val="18"/>
              </w:rPr>
              <w:t xml:space="preserve">č. smlouvy </w:t>
            </w:r>
            <w:r w:rsidRPr="006E4FAE">
              <w:rPr>
                <w:rFonts w:ascii="Segoe UI" w:hAnsi="Segoe UI" w:cs="Segoe UI"/>
                <w:sz w:val="18"/>
                <w:szCs w:val="18"/>
                <w:lang w:val="cs-CZ"/>
              </w:rPr>
              <w:t>ODBĚRATELE</w:t>
            </w:r>
            <w:r w:rsidRPr="006E4FAE">
              <w:rPr>
                <w:rFonts w:ascii="Segoe UI" w:hAnsi="Segoe UI" w:cs="Segoe UI"/>
                <w:sz w:val="18"/>
                <w:szCs w:val="18"/>
              </w:rPr>
              <w:t>:</w:t>
            </w:r>
          </w:p>
        </w:tc>
        <w:tc>
          <w:tcPr>
            <w:tcW w:w="3686" w:type="dxa"/>
            <w:shd w:val="clear" w:color="auto" w:fill="auto"/>
          </w:tcPr>
          <w:p w14:paraId="511BAF04" w14:textId="77777777" w:rsidR="00A44C6F" w:rsidRPr="006E4FAE" w:rsidRDefault="00D85A3B" w:rsidP="00621386">
            <w:pPr>
              <w:pStyle w:val="Nadpis2"/>
              <w:spacing w:before="0"/>
              <w:jc w:val="left"/>
              <w:rPr>
                <w:rFonts w:ascii="Segoe UI" w:hAnsi="Segoe UI" w:cs="Segoe UI"/>
                <w:sz w:val="18"/>
                <w:szCs w:val="18"/>
              </w:rPr>
            </w:pPr>
            <w:r w:rsidRPr="006E4FAE">
              <w:rPr>
                <w:rFonts w:ascii="Segoe UI" w:hAnsi="Segoe UI" w:cs="Segoe UI"/>
                <w:sz w:val="18"/>
                <w:szCs w:val="18"/>
              </w:rPr>
              <w:fldChar w:fldCharType="begin">
                <w:ffData>
                  <w:name w:val="Text101"/>
                  <w:enabled/>
                  <w:calcOnExit w:val="0"/>
                  <w:textInput/>
                </w:ffData>
              </w:fldChar>
            </w:r>
            <w:bookmarkStart w:id="1" w:name="Text101"/>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bookmarkEnd w:id="1"/>
          </w:p>
        </w:tc>
      </w:tr>
    </w:tbl>
    <w:p w14:paraId="21A832A1" w14:textId="77777777" w:rsidR="00BE6E9D" w:rsidRPr="006E4FAE" w:rsidRDefault="00FE3F34" w:rsidP="00BE6E9D">
      <w:pPr>
        <w:pStyle w:val="Podnadpis"/>
        <w:rPr>
          <w:rFonts w:ascii="Segoe UI" w:hAnsi="Segoe UI" w:cs="Segoe UI"/>
        </w:rPr>
      </w:pPr>
      <w:r w:rsidRPr="006E4FAE">
        <w:rPr>
          <w:rFonts w:ascii="Segoe UI" w:hAnsi="Segoe UI" w:cs="Segoe UI"/>
          <w:sz w:val="16"/>
          <w:szCs w:val="16"/>
          <w:lang w:val="cs-CZ"/>
        </w:rPr>
        <w:t>(dále jen „</w:t>
      </w:r>
      <w:r w:rsidRPr="006E4FAE">
        <w:rPr>
          <w:rFonts w:ascii="Segoe UI" w:hAnsi="Segoe UI" w:cs="Segoe UI"/>
          <w:b/>
          <w:i/>
          <w:sz w:val="16"/>
          <w:szCs w:val="16"/>
          <w:lang w:val="cs-CZ"/>
        </w:rPr>
        <w:t>smlouva</w:t>
      </w:r>
      <w:r w:rsidRPr="006E4FAE">
        <w:rPr>
          <w:rFonts w:ascii="Segoe UI" w:hAnsi="Segoe UI" w:cs="Segoe UI"/>
          <w:sz w:val="16"/>
          <w:szCs w:val="16"/>
          <w:lang w:val="cs-CZ"/>
        </w:rPr>
        <w:t xml:space="preserve">“) </w:t>
      </w:r>
      <w:r w:rsidRPr="006E4FAE">
        <w:rPr>
          <w:rFonts w:ascii="Segoe UI" w:hAnsi="Segoe UI" w:cs="Segoe UI"/>
          <w:sz w:val="16"/>
          <w:szCs w:val="16"/>
        </w:rPr>
        <w:t>uzavřená v souladu s ustanoveními § 2079 a násl. zák. č. 89/2012 Sb., občanský zákoník, v platném znění (dále také pouze „</w:t>
      </w:r>
      <w:r w:rsidRPr="006E4FAE">
        <w:rPr>
          <w:rFonts w:ascii="Segoe UI" w:hAnsi="Segoe UI" w:cs="Segoe UI"/>
          <w:b/>
          <w:i/>
          <w:sz w:val="16"/>
          <w:szCs w:val="16"/>
        </w:rPr>
        <w:t>občanský zákoník</w:t>
      </w:r>
      <w:r w:rsidRPr="006E4FAE">
        <w:rPr>
          <w:rFonts w:ascii="Segoe UI" w:hAnsi="Segoe UI" w:cs="Segoe UI"/>
          <w:sz w:val="16"/>
          <w:szCs w:val="16"/>
        </w:rPr>
        <w:t>“), a zákona č. 458/2000 Sb., energetický zákon, v platném znění (dále také pouze „</w:t>
      </w:r>
      <w:r w:rsidRPr="006E4FAE">
        <w:rPr>
          <w:rFonts w:ascii="Segoe UI" w:hAnsi="Segoe UI" w:cs="Segoe UI"/>
          <w:b/>
          <w:i/>
          <w:sz w:val="16"/>
          <w:szCs w:val="16"/>
        </w:rPr>
        <w:t>energetický zákon</w:t>
      </w:r>
      <w:r w:rsidRPr="006E4FAE">
        <w:rPr>
          <w:rFonts w:ascii="Segoe UI" w:hAnsi="Segoe UI" w:cs="Segoe UI"/>
          <w:sz w:val="16"/>
          <w:szCs w:val="16"/>
        </w:rPr>
        <w:t>“), mezi smluvními stranami:</w:t>
      </w:r>
    </w:p>
    <w:p w14:paraId="3E84F635"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SPOLEČNOST:</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b/>
          <w:bCs/>
          <w:sz w:val="18"/>
          <w:szCs w:val="18"/>
        </w:rPr>
        <w:fldChar w:fldCharType="begin">
          <w:ffData>
            <w:name w:val=""/>
            <w:enabled/>
            <w:calcOnExit w:val="0"/>
            <w:textInput/>
          </w:ffData>
        </w:fldChar>
      </w:r>
      <w:r w:rsidRPr="00A92D0E">
        <w:rPr>
          <w:rFonts w:ascii="Segoe UI" w:hAnsi="Segoe UI" w:cs="Segoe UI"/>
          <w:b/>
          <w:bCs/>
          <w:sz w:val="18"/>
          <w:szCs w:val="18"/>
        </w:rPr>
        <w:instrText xml:space="preserve"> FORMTEXT </w:instrText>
      </w:r>
      <w:r w:rsidRPr="00A92D0E">
        <w:rPr>
          <w:rFonts w:ascii="Segoe UI" w:hAnsi="Segoe UI" w:cs="Segoe UI"/>
          <w:b/>
          <w:bCs/>
          <w:sz w:val="18"/>
          <w:szCs w:val="18"/>
        </w:rPr>
      </w:r>
      <w:r w:rsidRPr="00A92D0E">
        <w:rPr>
          <w:rFonts w:ascii="Segoe UI" w:hAnsi="Segoe UI" w:cs="Segoe UI"/>
          <w:b/>
          <w:bCs/>
          <w:sz w:val="18"/>
          <w:szCs w:val="18"/>
        </w:rPr>
        <w:fldChar w:fldCharType="separate"/>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sz w:val="18"/>
          <w:szCs w:val="18"/>
        </w:rPr>
        <w:fldChar w:fldCharType="end"/>
      </w:r>
      <w:r w:rsidRPr="00A92D0E">
        <w:rPr>
          <w:rFonts w:ascii="Segoe UI" w:hAnsi="Segoe UI" w:cs="Segoe UI"/>
          <w:sz w:val="18"/>
          <w:szCs w:val="18"/>
        </w:rPr>
        <w:t xml:space="preserve"> </w:t>
      </w:r>
    </w:p>
    <w:p w14:paraId="0DE632EA"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SE SÍDLEM:</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533BF573"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IČ:</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3E4430B1"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DIČ:</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590CD010"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 xml:space="preserve">zapsaná v Obchodním rejstříku vedeném </w:t>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r w:rsidRPr="00A92D0E">
        <w:rPr>
          <w:rFonts w:ascii="Segoe UI" w:hAnsi="Segoe UI" w:cs="Segoe UI"/>
          <w:sz w:val="18"/>
          <w:szCs w:val="18"/>
        </w:rPr>
        <w:t xml:space="preserve">, oddíl </w:t>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r w:rsidRPr="00A92D0E">
        <w:rPr>
          <w:rFonts w:ascii="Segoe UI" w:hAnsi="Segoe UI" w:cs="Segoe UI"/>
          <w:sz w:val="18"/>
          <w:szCs w:val="18"/>
        </w:rPr>
        <w:t xml:space="preserve">, vložka </w:t>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r w:rsidRPr="00A92D0E">
        <w:rPr>
          <w:rFonts w:ascii="Segoe UI" w:hAnsi="Segoe UI" w:cs="Segoe UI"/>
          <w:sz w:val="18"/>
          <w:szCs w:val="18"/>
        </w:rPr>
        <w:t>.</w:t>
      </w:r>
    </w:p>
    <w:p w14:paraId="5B96E6E1" w14:textId="77777777" w:rsidR="00A92D0E" w:rsidRPr="00A92D0E" w:rsidRDefault="00A92D0E" w:rsidP="00A92D0E">
      <w:pPr>
        <w:spacing w:after="0"/>
        <w:rPr>
          <w:rFonts w:ascii="Segoe UI" w:hAnsi="Segoe UI" w:cs="Segoe UI"/>
          <w:b/>
          <w:sz w:val="18"/>
          <w:szCs w:val="18"/>
        </w:rPr>
      </w:pPr>
      <w:r w:rsidRPr="00A92D0E">
        <w:rPr>
          <w:rFonts w:ascii="Segoe UI" w:hAnsi="Segoe UI" w:cs="Segoe UI"/>
          <w:sz w:val="18"/>
          <w:szCs w:val="18"/>
        </w:rPr>
        <w:t>ZASTOUPENA:</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b/>
          <w:bCs/>
          <w:sz w:val="18"/>
          <w:szCs w:val="18"/>
        </w:rPr>
        <w:fldChar w:fldCharType="begin">
          <w:ffData>
            <w:name w:val=""/>
            <w:enabled/>
            <w:calcOnExit w:val="0"/>
            <w:textInput/>
          </w:ffData>
        </w:fldChar>
      </w:r>
      <w:r w:rsidRPr="00A92D0E">
        <w:rPr>
          <w:rFonts w:ascii="Segoe UI" w:hAnsi="Segoe UI" w:cs="Segoe UI"/>
          <w:b/>
          <w:bCs/>
          <w:sz w:val="18"/>
          <w:szCs w:val="18"/>
        </w:rPr>
        <w:instrText xml:space="preserve"> FORMTEXT </w:instrText>
      </w:r>
      <w:r w:rsidRPr="00A92D0E">
        <w:rPr>
          <w:rFonts w:ascii="Segoe UI" w:hAnsi="Segoe UI" w:cs="Segoe UI"/>
          <w:b/>
          <w:bCs/>
          <w:sz w:val="18"/>
          <w:szCs w:val="18"/>
        </w:rPr>
      </w:r>
      <w:r w:rsidRPr="00A92D0E">
        <w:rPr>
          <w:rFonts w:ascii="Segoe UI" w:hAnsi="Segoe UI" w:cs="Segoe UI"/>
          <w:b/>
          <w:bCs/>
          <w:sz w:val="18"/>
          <w:szCs w:val="18"/>
        </w:rPr>
        <w:fldChar w:fldCharType="separate"/>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noProof/>
          <w:sz w:val="18"/>
          <w:szCs w:val="18"/>
        </w:rPr>
        <w:t> </w:t>
      </w:r>
      <w:r w:rsidRPr="00A92D0E">
        <w:rPr>
          <w:rFonts w:ascii="Segoe UI" w:hAnsi="Segoe UI" w:cs="Segoe UI"/>
          <w:b/>
          <w:bCs/>
          <w:sz w:val="18"/>
          <w:szCs w:val="18"/>
        </w:rPr>
        <w:fldChar w:fldCharType="end"/>
      </w:r>
    </w:p>
    <w:p w14:paraId="47242340" w14:textId="77777777" w:rsidR="00A92D0E" w:rsidRPr="00A92D0E" w:rsidRDefault="00A92D0E" w:rsidP="00A92D0E">
      <w:pPr>
        <w:spacing w:after="0"/>
        <w:rPr>
          <w:rFonts w:ascii="Segoe UI" w:hAnsi="Segoe UI" w:cs="Segoe UI"/>
          <w:b/>
          <w:sz w:val="18"/>
          <w:szCs w:val="18"/>
        </w:rPr>
      </w:pP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r w:rsidRPr="00A92D0E">
        <w:rPr>
          <w:rFonts w:ascii="Segoe UI" w:hAnsi="Segoe UI" w:cs="Segoe UI"/>
          <w:b/>
          <w:sz w:val="18"/>
          <w:szCs w:val="18"/>
        </w:rPr>
        <w:t xml:space="preserve">  </w:t>
      </w:r>
    </w:p>
    <w:p w14:paraId="50691C1A"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BANKOVNÍ SPOJENÍ:</w:t>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6B67E0B8"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ČÍSLO ÚČTU:</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0B24D36E"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OSOBY OPRÁVNĚNÉ JEDNAT VE VĚCECH OBCHODNÍCH:</w:t>
      </w:r>
      <w:r w:rsidRPr="00A92D0E">
        <w:rPr>
          <w:rFonts w:ascii="Segoe UI" w:hAnsi="Segoe UI" w:cs="Segoe UI"/>
          <w:sz w:val="18"/>
          <w:szCs w:val="18"/>
        </w:rPr>
        <w:tab/>
      </w:r>
    </w:p>
    <w:p w14:paraId="1ECFDBAF" w14:textId="77777777" w:rsidR="00A92D0E" w:rsidRPr="00A92D0E" w:rsidRDefault="00A92D0E" w:rsidP="00A92D0E">
      <w:pPr>
        <w:spacing w:after="0"/>
        <w:rPr>
          <w:rFonts w:ascii="Segoe UI" w:hAnsi="Segoe UI" w:cs="Segoe UI"/>
          <w:b/>
          <w:sz w:val="18"/>
          <w:szCs w:val="18"/>
        </w:rPr>
      </w:pP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272B8F4F"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TELEFON:</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4D258F28"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E-MAIL:</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34F1D9FB"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OSOBY OPRÁVNĚNÉ JEDNAT VE VĚCECH TECHNICKÝCH:</w:t>
      </w:r>
    </w:p>
    <w:p w14:paraId="3D4453F7" w14:textId="77777777" w:rsidR="00A92D0E" w:rsidRPr="00A92D0E" w:rsidRDefault="00A92D0E" w:rsidP="00A92D0E">
      <w:pPr>
        <w:spacing w:after="0"/>
        <w:rPr>
          <w:rFonts w:ascii="Segoe UI" w:hAnsi="Segoe UI" w:cs="Segoe UI"/>
          <w:b/>
          <w:sz w:val="18"/>
          <w:szCs w:val="18"/>
        </w:rPr>
      </w:pP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01560626"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TELEFON:</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p>
    <w:p w14:paraId="5C3683FE"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E-MAIL:</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fldChar w:fldCharType="begin">
          <w:ffData>
            <w:name w:val=""/>
            <w:enabled/>
            <w:calcOnExit w:val="0"/>
            <w:textInput/>
          </w:ffData>
        </w:fldChar>
      </w:r>
      <w:r w:rsidRPr="00A92D0E">
        <w:rPr>
          <w:rFonts w:ascii="Segoe UI" w:hAnsi="Segoe UI" w:cs="Segoe UI"/>
          <w:sz w:val="18"/>
          <w:szCs w:val="18"/>
        </w:rPr>
        <w:instrText xml:space="preserve"> FORMTEXT </w:instrText>
      </w:r>
      <w:r w:rsidRPr="00A92D0E">
        <w:rPr>
          <w:rFonts w:ascii="Segoe UI" w:hAnsi="Segoe UI" w:cs="Segoe UI"/>
          <w:sz w:val="18"/>
          <w:szCs w:val="18"/>
        </w:rPr>
      </w:r>
      <w:r w:rsidRPr="00A92D0E">
        <w:rPr>
          <w:rFonts w:ascii="Segoe UI" w:hAnsi="Segoe UI" w:cs="Segoe UI"/>
          <w:sz w:val="18"/>
          <w:szCs w:val="18"/>
        </w:rPr>
        <w:fldChar w:fldCharType="separate"/>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noProof/>
          <w:sz w:val="18"/>
          <w:szCs w:val="18"/>
        </w:rPr>
        <w:t> </w:t>
      </w:r>
      <w:r w:rsidRPr="00A92D0E">
        <w:rPr>
          <w:rFonts w:ascii="Segoe UI" w:hAnsi="Segoe UI" w:cs="Segoe UI"/>
          <w:sz w:val="18"/>
          <w:szCs w:val="18"/>
        </w:rPr>
        <w:fldChar w:fldCharType="end"/>
      </w:r>
      <w:r w:rsidRPr="00A92D0E">
        <w:rPr>
          <w:rFonts w:ascii="Segoe UI" w:hAnsi="Segoe UI" w:cs="Segoe UI"/>
          <w:sz w:val="18"/>
          <w:szCs w:val="18"/>
        </w:rPr>
        <w:t xml:space="preserve"> </w:t>
      </w:r>
    </w:p>
    <w:p w14:paraId="32729D36" w14:textId="77777777" w:rsidR="00A92D0E" w:rsidRPr="00A92D0E" w:rsidRDefault="00A92D0E" w:rsidP="00A92D0E">
      <w:pPr>
        <w:spacing w:before="240" w:after="0"/>
        <w:rPr>
          <w:rFonts w:ascii="Segoe UI" w:hAnsi="Segoe UI" w:cs="Segoe UI"/>
          <w:b/>
          <w:sz w:val="18"/>
          <w:szCs w:val="18"/>
        </w:rPr>
      </w:pPr>
      <w:r w:rsidRPr="00A92D0E">
        <w:rPr>
          <w:rFonts w:ascii="Segoe UI" w:hAnsi="Segoe UI" w:cs="Segoe UI"/>
          <w:b/>
          <w:sz w:val="18"/>
          <w:szCs w:val="18"/>
        </w:rPr>
        <w:t>dále jen „Dodavatel“ a</w:t>
      </w:r>
    </w:p>
    <w:p w14:paraId="7206022C" w14:textId="77777777" w:rsidR="00A92D0E" w:rsidRPr="00A92D0E" w:rsidRDefault="00A92D0E" w:rsidP="00A92D0E">
      <w:pPr>
        <w:spacing w:before="240" w:after="0"/>
        <w:rPr>
          <w:rFonts w:ascii="Segoe UI" w:hAnsi="Segoe UI" w:cs="Segoe UI"/>
          <w:sz w:val="18"/>
          <w:szCs w:val="18"/>
        </w:rPr>
      </w:pPr>
      <w:r w:rsidRPr="00A92D0E">
        <w:rPr>
          <w:rFonts w:ascii="Segoe UI" w:hAnsi="Segoe UI" w:cs="Segoe UI"/>
          <w:sz w:val="18"/>
          <w:szCs w:val="18"/>
        </w:rPr>
        <w:t>SPOLEČNOST:</w:t>
      </w:r>
      <w:r w:rsidRPr="00A92D0E">
        <w:rPr>
          <w:rFonts w:ascii="Segoe UI" w:hAnsi="Segoe UI" w:cs="Segoe UI"/>
          <w:sz w:val="18"/>
          <w:szCs w:val="18"/>
        </w:rPr>
        <w:tab/>
      </w:r>
      <w:r w:rsidRPr="00A92D0E">
        <w:rPr>
          <w:rFonts w:ascii="Segoe UI" w:hAnsi="Segoe UI" w:cs="Segoe UI"/>
          <w:sz w:val="18"/>
          <w:szCs w:val="18"/>
        </w:rPr>
        <w:tab/>
      </w:r>
      <w:proofErr w:type="spellStart"/>
      <w:r w:rsidRPr="00A92D0E">
        <w:rPr>
          <w:rFonts w:ascii="Segoe UI" w:hAnsi="Segoe UI" w:cs="Segoe UI"/>
          <w:b/>
          <w:bCs/>
          <w:sz w:val="18"/>
          <w:szCs w:val="18"/>
        </w:rPr>
        <w:t>Eko</w:t>
      </w:r>
      <w:proofErr w:type="spellEnd"/>
      <w:r w:rsidRPr="00A92D0E">
        <w:rPr>
          <w:rFonts w:ascii="Segoe UI" w:hAnsi="Segoe UI" w:cs="Segoe UI"/>
          <w:b/>
          <w:bCs/>
          <w:sz w:val="18"/>
          <w:szCs w:val="18"/>
        </w:rPr>
        <w:t xml:space="preserve"> </w:t>
      </w:r>
      <w:proofErr w:type="spellStart"/>
      <w:r w:rsidRPr="00A92D0E">
        <w:rPr>
          <w:rFonts w:ascii="Segoe UI" w:hAnsi="Segoe UI" w:cs="Segoe UI"/>
          <w:b/>
          <w:bCs/>
          <w:sz w:val="18"/>
          <w:szCs w:val="18"/>
        </w:rPr>
        <w:t>Bi</w:t>
      </w:r>
      <w:proofErr w:type="spellEnd"/>
      <w:r w:rsidRPr="00A92D0E">
        <w:rPr>
          <w:rFonts w:ascii="Segoe UI" w:hAnsi="Segoe UI" w:cs="Segoe UI"/>
          <w:b/>
          <w:bCs/>
          <w:sz w:val="18"/>
          <w:szCs w:val="18"/>
        </w:rPr>
        <w:t xml:space="preserve"> s.r.o.</w:t>
      </w:r>
    </w:p>
    <w:p w14:paraId="6B8E3EDA"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SE SÍDLEM:</w:t>
      </w:r>
      <w:r w:rsidRPr="00A92D0E">
        <w:rPr>
          <w:rFonts w:ascii="Segoe UI" w:hAnsi="Segoe UI" w:cs="Segoe UI"/>
          <w:sz w:val="18"/>
          <w:szCs w:val="18"/>
        </w:rPr>
        <w:tab/>
      </w:r>
      <w:r w:rsidRPr="00A92D0E">
        <w:rPr>
          <w:rFonts w:ascii="Segoe UI" w:hAnsi="Segoe UI" w:cs="Segoe UI"/>
          <w:sz w:val="18"/>
          <w:szCs w:val="18"/>
        </w:rPr>
        <w:tab/>
      </w:r>
      <w:proofErr w:type="spellStart"/>
      <w:r w:rsidRPr="00A92D0E">
        <w:rPr>
          <w:rFonts w:ascii="Segoe UI" w:hAnsi="Segoe UI" w:cs="Segoe UI"/>
          <w:sz w:val="18"/>
          <w:szCs w:val="18"/>
        </w:rPr>
        <w:t>Semanínská</w:t>
      </w:r>
      <w:proofErr w:type="spellEnd"/>
      <w:r w:rsidRPr="00A92D0E">
        <w:rPr>
          <w:rFonts w:ascii="Segoe UI" w:hAnsi="Segoe UI" w:cs="Segoe UI"/>
          <w:sz w:val="18"/>
          <w:szCs w:val="18"/>
        </w:rPr>
        <w:t xml:space="preserve"> 2050, 560 02 Česká Třebová</w:t>
      </w:r>
    </w:p>
    <w:p w14:paraId="4B0E2E8D"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IČ:</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t>64827500</w:t>
      </w:r>
    </w:p>
    <w:p w14:paraId="7A1CACB6"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DIČ:</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sz w:val="18"/>
          <w:szCs w:val="18"/>
        </w:rPr>
        <w:tab/>
        <w:t>CZ64827500</w:t>
      </w:r>
    </w:p>
    <w:p w14:paraId="391ACBFC"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zapsaná v Obchodním rejstříku vedeném Krajským soudem v Hradci Králové, oddíl C, vložka 9386.</w:t>
      </w:r>
    </w:p>
    <w:p w14:paraId="541064C7" w14:textId="77777777" w:rsidR="00A92D0E" w:rsidRPr="00A92D0E" w:rsidRDefault="00A92D0E" w:rsidP="00A92D0E">
      <w:pPr>
        <w:spacing w:after="0"/>
        <w:rPr>
          <w:rFonts w:ascii="Segoe UI" w:hAnsi="Segoe UI" w:cs="Segoe UI"/>
          <w:sz w:val="18"/>
          <w:szCs w:val="18"/>
        </w:rPr>
      </w:pPr>
      <w:r w:rsidRPr="00A92D0E">
        <w:rPr>
          <w:rFonts w:ascii="Segoe UI" w:hAnsi="Segoe UI" w:cs="Segoe UI"/>
          <w:sz w:val="18"/>
          <w:szCs w:val="18"/>
        </w:rPr>
        <w:t>ZASTOUPENÁ:</w:t>
      </w:r>
      <w:r w:rsidRPr="00A92D0E">
        <w:rPr>
          <w:rFonts w:ascii="Segoe UI" w:hAnsi="Segoe UI" w:cs="Segoe UI"/>
          <w:sz w:val="18"/>
          <w:szCs w:val="18"/>
        </w:rPr>
        <w:tab/>
      </w:r>
      <w:r w:rsidRPr="00A92D0E">
        <w:rPr>
          <w:rFonts w:ascii="Segoe UI" w:hAnsi="Segoe UI" w:cs="Segoe UI"/>
          <w:sz w:val="18"/>
          <w:szCs w:val="18"/>
        </w:rPr>
        <w:tab/>
      </w:r>
      <w:r w:rsidRPr="00A92D0E">
        <w:rPr>
          <w:rFonts w:ascii="Segoe UI" w:hAnsi="Segoe UI" w:cs="Segoe UI"/>
          <w:b/>
          <w:bCs/>
          <w:sz w:val="18"/>
          <w:szCs w:val="18"/>
        </w:rPr>
        <w:t>Zdeněk Řehák, jednatel</w:t>
      </w:r>
    </w:p>
    <w:p w14:paraId="13F70528" w14:textId="77777777" w:rsidR="00A92D0E" w:rsidRPr="00A92D0E" w:rsidRDefault="00A92D0E" w:rsidP="00A92D0E">
      <w:pPr>
        <w:spacing w:after="0"/>
        <w:rPr>
          <w:rFonts w:ascii="Segoe UI" w:hAnsi="Segoe UI" w:cs="Segoe UI"/>
          <w:b/>
          <w:sz w:val="18"/>
          <w:szCs w:val="18"/>
        </w:rPr>
      </w:pPr>
      <w:r w:rsidRPr="00A92D0E">
        <w:rPr>
          <w:rFonts w:ascii="Segoe UI" w:hAnsi="Segoe UI" w:cs="Segoe UI"/>
          <w:sz w:val="18"/>
          <w:szCs w:val="18"/>
        </w:rPr>
        <w:t>Za společnost jedná jednatel tak, že k obchodnímu jménu společnosti připojí svůj podpis s dodatkem jednatel.</w:t>
      </w:r>
    </w:p>
    <w:p w14:paraId="068D815D" w14:textId="2C34C99E" w:rsidR="00A92D0E" w:rsidRPr="00150617" w:rsidRDefault="00A92D0E" w:rsidP="00A92D0E">
      <w:pPr>
        <w:spacing w:after="0"/>
        <w:rPr>
          <w:rFonts w:ascii="Segoe UI" w:hAnsi="Segoe UI" w:cs="Segoe UI"/>
          <w:sz w:val="18"/>
          <w:szCs w:val="18"/>
        </w:rPr>
      </w:pPr>
      <w:r w:rsidRPr="00A92D0E">
        <w:rPr>
          <w:rFonts w:ascii="Segoe UI" w:hAnsi="Segoe UI" w:cs="Segoe UI"/>
          <w:sz w:val="18"/>
          <w:szCs w:val="18"/>
        </w:rPr>
        <w:t>BANKOVNÍ SPOJENÍ:</w:t>
      </w:r>
      <w:r w:rsidRPr="00A92D0E">
        <w:rPr>
          <w:rFonts w:ascii="Segoe UI" w:hAnsi="Segoe UI" w:cs="Segoe UI"/>
          <w:sz w:val="18"/>
          <w:szCs w:val="18"/>
        </w:rPr>
        <w:tab/>
      </w:r>
      <w:r w:rsidR="007525D5" w:rsidRPr="00150617">
        <w:rPr>
          <w:rFonts w:ascii="Segoe UI" w:hAnsi="Segoe UI" w:cs="Segoe UI"/>
          <w:sz w:val="18"/>
          <w:szCs w:val="18"/>
        </w:rPr>
        <w:t>ČSOB, a.s. pobočka Česká Třebová</w:t>
      </w:r>
    </w:p>
    <w:p w14:paraId="7DA8783D" w14:textId="4082145B" w:rsidR="00A92D0E" w:rsidRPr="00150617" w:rsidRDefault="00A92D0E" w:rsidP="00A92D0E">
      <w:pPr>
        <w:spacing w:after="0"/>
        <w:rPr>
          <w:rFonts w:ascii="Segoe UI" w:hAnsi="Segoe UI" w:cs="Segoe UI"/>
          <w:sz w:val="18"/>
          <w:szCs w:val="18"/>
        </w:rPr>
      </w:pPr>
      <w:r w:rsidRPr="00150617">
        <w:rPr>
          <w:rFonts w:ascii="Segoe UI" w:hAnsi="Segoe UI" w:cs="Segoe UI"/>
          <w:sz w:val="18"/>
          <w:szCs w:val="18"/>
        </w:rPr>
        <w:t>ČÍSLO ÚČTU:</w:t>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212186601 / 0300</w:t>
      </w:r>
    </w:p>
    <w:p w14:paraId="4319C9DA" w14:textId="77777777" w:rsidR="00A92D0E" w:rsidRPr="00150617" w:rsidRDefault="00A92D0E" w:rsidP="00A92D0E">
      <w:pPr>
        <w:spacing w:after="0"/>
        <w:rPr>
          <w:rFonts w:ascii="Segoe UI" w:hAnsi="Segoe UI" w:cs="Segoe UI"/>
          <w:sz w:val="18"/>
          <w:szCs w:val="18"/>
        </w:rPr>
      </w:pPr>
      <w:r w:rsidRPr="00150617">
        <w:rPr>
          <w:rFonts w:ascii="Segoe UI" w:hAnsi="Segoe UI" w:cs="Segoe UI"/>
          <w:sz w:val="18"/>
          <w:szCs w:val="18"/>
        </w:rPr>
        <w:t>OSOBY OPRÁVNĚNÉ JEDNAT VE VĚCECH OBCHODNÍCH:</w:t>
      </w:r>
      <w:r w:rsidRPr="00150617">
        <w:rPr>
          <w:rFonts w:ascii="Segoe UI" w:hAnsi="Segoe UI" w:cs="Segoe UI"/>
          <w:sz w:val="18"/>
          <w:szCs w:val="18"/>
        </w:rPr>
        <w:tab/>
      </w:r>
    </w:p>
    <w:p w14:paraId="4F617641" w14:textId="669E1737" w:rsidR="00A92D0E" w:rsidRPr="00150617" w:rsidRDefault="00A92D0E" w:rsidP="00A92D0E">
      <w:pPr>
        <w:spacing w:after="0"/>
        <w:rPr>
          <w:rFonts w:ascii="Segoe UI" w:hAnsi="Segoe UI" w:cs="Segoe UI"/>
          <w:b/>
          <w:sz w:val="18"/>
          <w:szCs w:val="18"/>
        </w:rPr>
      </w:pPr>
      <w:r w:rsidRPr="00150617">
        <w:rPr>
          <w:rFonts w:ascii="Segoe UI" w:hAnsi="Segoe UI" w:cs="Segoe UI"/>
          <w:sz w:val="18"/>
          <w:szCs w:val="18"/>
        </w:rPr>
        <w:tab/>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Zdeněk Řehák, jednatel společnosti</w:t>
      </w:r>
    </w:p>
    <w:p w14:paraId="69026F15" w14:textId="7D23C17E" w:rsidR="00A92D0E" w:rsidRPr="00150617" w:rsidRDefault="00A92D0E" w:rsidP="00A92D0E">
      <w:pPr>
        <w:spacing w:after="0"/>
        <w:rPr>
          <w:rFonts w:ascii="Segoe UI" w:hAnsi="Segoe UI" w:cs="Segoe UI"/>
          <w:sz w:val="18"/>
          <w:szCs w:val="18"/>
        </w:rPr>
      </w:pPr>
      <w:r w:rsidRPr="00150617">
        <w:rPr>
          <w:rFonts w:ascii="Segoe UI" w:hAnsi="Segoe UI" w:cs="Segoe UI"/>
          <w:sz w:val="18"/>
          <w:szCs w:val="18"/>
        </w:rPr>
        <w:t>TELEFON:</w:t>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+420 731 125 802</w:t>
      </w:r>
    </w:p>
    <w:p w14:paraId="1D6C5FCF" w14:textId="701B2390" w:rsidR="00A92D0E" w:rsidRPr="00150617" w:rsidRDefault="00A92D0E" w:rsidP="00A92D0E">
      <w:pPr>
        <w:spacing w:after="0"/>
        <w:rPr>
          <w:rFonts w:ascii="Segoe UI" w:hAnsi="Segoe UI" w:cs="Segoe UI"/>
          <w:sz w:val="18"/>
          <w:szCs w:val="18"/>
        </w:rPr>
      </w:pPr>
      <w:r w:rsidRPr="00150617">
        <w:rPr>
          <w:rFonts w:ascii="Segoe UI" w:hAnsi="Segoe UI" w:cs="Segoe UI"/>
          <w:sz w:val="18"/>
          <w:szCs w:val="18"/>
        </w:rPr>
        <w:t>E-MAIL:</w:t>
      </w:r>
      <w:r w:rsidRPr="00150617">
        <w:rPr>
          <w:rFonts w:ascii="Segoe UI" w:hAnsi="Segoe UI" w:cs="Segoe UI"/>
          <w:sz w:val="18"/>
          <w:szCs w:val="18"/>
        </w:rPr>
        <w:tab/>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zdenek.rehak@ekovi.cz</w:t>
      </w:r>
    </w:p>
    <w:p w14:paraId="61A4403E" w14:textId="77777777" w:rsidR="00A92D0E" w:rsidRPr="00150617" w:rsidRDefault="00A92D0E" w:rsidP="00A92D0E">
      <w:pPr>
        <w:spacing w:after="0"/>
        <w:rPr>
          <w:rFonts w:ascii="Segoe UI" w:hAnsi="Segoe UI" w:cs="Segoe UI"/>
          <w:sz w:val="18"/>
          <w:szCs w:val="18"/>
        </w:rPr>
      </w:pPr>
      <w:r w:rsidRPr="00150617">
        <w:rPr>
          <w:rFonts w:ascii="Segoe UI" w:hAnsi="Segoe UI" w:cs="Segoe UI"/>
          <w:sz w:val="18"/>
          <w:szCs w:val="18"/>
        </w:rPr>
        <w:t>OSOBY OPRÁVNĚNÉ JEDNAT VE VĚCECH TECHNICKÝCH:</w:t>
      </w:r>
    </w:p>
    <w:p w14:paraId="754185A1" w14:textId="49AC8134" w:rsidR="00A92D0E" w:rsidRPr="00150617" w:rsidRDefault="00A92D0E" w:rsidP="00A92D0E">
      <w:pPr>
        <w:spacing w:after="0"/>
        <w:rPr>
          <w:rFonts w:ascii="Segoe UI" w:hAnsi="Segoe UI" w:cs="Segoe UI"/>
          <w:b/>
          <w:sz w:val="18"/>
          <w:szCs w:val="18"/>
        </w:rPr>
      </w:pPr>
      <w:r w:rsidRPr="00150617">
        <w:rPr>
          <w:rFonts w:ascii="Segoe UI" w:hAnsi="Segoe UI" w:cs="Segoe UI"/>
          <w:sz w:val="18"/>
          <w:szCs w:val="18"/>
        </w:rPr>
        <w:tab/>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Petr Baláž, vedoucí krytého plaveckého bazénu</w:t>
      </w:r>
    </w:p>
    <w:p w14:paraId="062D0CF8" w14:textId="77777777" w:rsidR="007525D5" w:rsidRPr="00150617" w:rsidRDefault="00A92D0E" w:rsidP="00A92D0E">
      <w:pPr>
        <w:spacing w:after="0"/>
        <w:rPr>
          <w:rFonts w:cs="Calibri"/>
        </w:rPr>
      </w:pPr>
      <w:r w:rsidRPr="00150617">
        <w:rPr>
          <w:rFonts w:ascii="Segoe UI" w:hAnsi="Segoe UI" w:cs="Segoe UI"/>
          <w:sz w:val="18"/>
          <w:szCs w:val="18"/>
        </w:rPr>
        <w:t>TELEFON:</w:t>
      </w:r>
      <w:r w:rsidRPr="00150617">
        <w:rPr>
          <w:rFonts w:ascii="Segoe UI" w:hAnsi="Segoe UI" w:cs="Segoe UI"/>
          <w:sz w:val="18"/>
          <w:szCs w:val="18"/>
        </w:rPr>
        <w:tab/>
      </w:r>
      <w:r w:rsidRPr="00150617">
        <w:rPr>
          <w:rFonts w:ascii="Segoe UI" w:hAnsi="Segoe UI" w:cs="Segoe UI"/>
          <w:sz w:val="18"/>
          <w:szCs w:val="18"/>
        </w:rPr>
        <w:tab/>
      </w:r>
      <w:r w:rsidR="007525D5" w:rsidRPr="00150617">
        <w:rPr>
          <w:rFonts w:cs="Calibri"/>
        </w:rPr>
        <w:t xml:space="preserve">+420 603 995 184 </w:t>
      </w:r>
    </w:p>
    <w:p w14:paraId="21C7AA80" w14:textId="00278B91" w:rsidR="00A92D0E" w:rsidRPr="00A92D0E" w:rsidRDefault="00A92D0E" w:rsidP="00A92D0E">
      <w:pPr>
        <w:spacing w:after="0"/>
        <w:rPr>
          <w:rFonts w:ascii="Segoe UI" w:hAnsi="Segoe UI" w:cs="Segoe UI"/>
          <w:sz w:val="18"/>
          <w:szCs w:val="18"/>
        </w:rPr>
      </w:pPr>
      <w:r w:rsidRPr="00150617">
        <w:rPr>
          <w:rFonts w:ascii="Segoe UI" w:hAnsi="Segoe UI" w:cs="Segoe UI"/>
          <w:sz w:val="18"/>
          <w:szCs w:val="18"/>
        </w:rPr>
        <w:t>E-MAIL:</w:t>
      </w:r>
      <w:r w:rsidRPr="00150617">
        <w:rPr>
          <w:rFonts w:ascii="Segoe UI" w:hAnsi="Segoe UI" w:cs="Segoe UI"/>
          <w:sz w:val="18"/>
          <w:szCs w:val="18"/>
        </w:rPr>
        <w:tab/>
      </w:r>
      <w:r w:rsidRPr="00150617">
        <w:rPr>
          <w:rFonts w:ascii="Segoe UI" w:hAnsi="Segoe UI" w:cs="Segoe UI"/>
          <w:sz w:val="18"/>
          <w:szCs w:val="18"/>
        </w:rPr>
        <w:tab/>
      </w:r>
      <w:r w:rsidRPr="00150617">
        <w:rPr>
          <w:rFonts w:ascii="Segoe UI" w:hAnsi="Segoe UI" w:cs="Segoe UI"/>
          <w:sz w:val="18"/>
          <w:szCs w:val="18"/>
        </w:rPr>
        <w:tab/>
      </w:r>
      <w:r w:rsidR="007525D5" w:rsidRPr="00150617">
        <w:rPr>
          <w:rFonts w:ascii="Segoe UI" w:hAnsi="Segoe UI" w:cs="Segoe UI"/>
          <w:sz w:val="18"/>
          <w:szCs w:val="18"/>
        </w:rPr>
        <w:t>petr.balaz@ekobi.cz</w:t>
      </w:r>
    </w:p>
    <w:p w14:paraId="03E4B344" w14:textId="77777777" w:rsidR="00A92D0E" w:rsidRPr="00A92D0E" w:rsidRDefault="00A92D0E" w:rsidP="00A92D0E">
      <w:pPr>
        <w:spacing w:before="240" w:after="0"/>
        <w:rPr>
          <w:rFonts w:ascii="Segoe UI" w:hAnsi="Segoe UI" w:cs="Segoe UI"/>
          <w:b/>
          <w:sz w:val="18"/>
          <w:szCs w:val="18"/>
        </w:rPr>
      </w:pPr>
      <w:r w:rsidRPr="00A92D0E">
        <w:rPr>
          <w:rFonts w:ascii="Segoe UI" w:hAnsi="Segoe UI" w:cs="Segoe UI"/>
          <w:b/>
          <w:sz w:val="18"/>
          <w:szCs w:val="18"/>
        </w:rPr>
        <w:t>dále jen „Odběratel“</w:t>
      </w:r>
    </w:p>
    <w:p w14:paraId="77BDE51B" w14:textId="77777777" w:rsidR="00A92D0E" w:rsidRPr="00A92D0E" w:rsidRDefault="00A92D0E" w:rsidP="00A92D0E">
      <w:pPr>
        <w:rPr>
          <w:rFonts w:ascii="Segoe UI" w:hAnsi="Segoe UI" w:cs="Segoe UI"/>
          <w:sz w:val="18"/>
          <w:szCs w:val="18"/>
        </w:rPr>
      </w:pPr>
      <w:r w:rsidRPr="00A92D0E">
        <w:rPr>
          <w:rFonts w:ascii="Segoe UI" w:hAnsi="Segoe UI" w:cs="Segoe UI"/>
          <w:b/>
          <w:sz w:val="18"/>
          <w:szCs w:val="18"/>
        </w:rPr>
        <w:t>dále společně také jen „smluvní strany“</w:t>
      </w:r>
    </w:p>
    <w:p w14:paraId="1C55238D" w14:textId="006642F3" w:rsidR="00A92D0E" w:rsidRDefault="00A92D0E">
      <w:pPr>
        <w:spacing w:after="0"/>
        <w:jc w:val="left"/>
        <w:rPr>
          <w:rFonts w:ascii="Segoe UI" w:hAnsi="Segoe UI" w:cs="Segoe UI"/>
        </w:rPr>
      </w:pPr>
      <w:r>
        <w:rPr>
          <w:rFonts w:ascii="Segoe UI" w:hAnsi="Segoe UI" w:cs="Segoe UI"/>
        </w:rPr>
        <w:br w:type="page"/>
      </w:r>
    </w:p>
    <w:p w14:paraId="6E231641" w14:textId="77777777" w:rsidR="00BE6E9D" w:rsidRPr="006E4FAE" w:rsidRDefault="00BE6E9D" w:rsidP="00BE6E9D">
      <w:pPr>
        <w:rPr>
          <w:rFonts w:ascii="Segoe UI" w:hAnsi="Segoe UI" w:cs="Segoe UI"/>
        </w:rPr>
      </w:pPr>
    </w:p>
    <w:p w14:paraId="09419884" w14:textId="77777777" w:rsidR="00D06BBD" w:rsidRPr="00D3286F" w:rsidRDefault="00D06BBD" w:rsidP="00D06BBD">
      <w:pPr>
        <w:pStyle w:val="Nadpis2"/>
        <w:spacing w:before="0" w:after="60" w:line="276" w:lineRule="auto"/>
        <w:contextualSpacing/>
        <w:rPr>
          <w:rFonts w:ascii="Segoe UI" w:hAnsi="Segoe UI" w:cs="Segoe UI"/>
          <w:b w:val="0"/>
          <w:sz w:val="18"/>
          <w:szCs w:val="18"/>
          <w:lang w:val="cs-CZ"/>
        </w:rPr>
      </w:pPr>
      <w:bookmarkStart w:id="2" w:name="_Ref308949088"/>
      <w:r w:rsidRPr="00D3286F">
        <w:rPr>
          <w:rFonts w:ascii="Segoe UI" w:hAnsi="Segoe UI" w:cs="Segoe UI"/>
          <w:sz w:val="18"/>
          <w:szCs w:val="18"/>
          <w:lang w:val="cs-CZ"/>
        </w:rPr>
        <w:t>I.</w:t>
      </w:r>
    </w:p>
    <w:p w14:paraId="3484AD96" w14:textId="77777777" w:rsidR="00576FCC" w:rsidRPr="00D3286F" w:rsidRDefault="0085492B" w:rsidP="0085492B">
      <w:pPr>
        <w:pStyle w:val="Nadpis2"/>
        <w:tabs>
          <w:tab w:val="center" w:pos="4536"/>
          <w:tab w:val="left" w:pos="7920"/>
        </w:tabs>
        <w:spacing w:before="0" w:after="60" w:line="276" w:lineRule="auto"/>
        <w:contextualSpacing/>
        <w:jc w:val="left"/>
        <w:rPr>
          <w:rFonts w:ascii="Segoe UI" w:hAnsi="Segoe UI" w:cs="Segoe UI"/>
          <w:b w:val="0"/>
          <w:sz w:val="18"/>
          <w:szCs w:val="18"/>
          <w:lang w:val="cs-CZ"/>
        </w:rPr>
      </w:pPr>
      <w:r w:rsidRPr="00D3286F">
        <w:rPr>
          <w:rFonts w:ascii="Segoe UI" w:hAnsi="Segoe UI" w:cs="Segoe UI"/>
          <w:sz w:val="18"/>
          <w:szCs w:val="18"/>
          <w:lang w:val="cs-CZ"/>
        </w:rPr>
        <w:tab/>
      </w:r>
      <w:r w:rsidR="00576FCC" w:rsidRPr="00D3286F">
        <w:rPr>
          <w:rFonts w:ascii="Segoe UI" w:hAnsi="Segoe UI" w:cs="Segoe UI"/>
          <w:sz w:val="18"/>
          <w:szCs w:val="18"/>
          <w:lang w:val="cs-CZ"/>
        </w:rPr>
        <w:t>PREAMBULE</w:t>
      </w:r>
      <w:r w:rsidRPr="00D3286F">
        <w:rPr>
          <w:rFonts w:ascii="Segoe UI" w:hAnsi="Segoe UI" w:cs="Segoe UI"/>
          <w:sz w:val="18"/>
          <w:szCs w:val="18"/>
          <w:lang w:val="cs-CZ"/>
        </w:rPr>
        <w:tab/>
      </w:r>
    </w:p>
    <w:p w14:paraId="61041EB8" w14:textId="6B24DB66" w:rsidR="009F6016" w:rsidRPr="00B6780A" w:rsidRDefault="009F6016" w:rsidP="00917EAF">
      <w:pPr>
        <w:numPr>
          <w:ilvl w:val="0"/>
          <w:numId w:val="33"/>
        </w:numPr>
        <w:rPr>
          <w:rFonts w:ascii="Segoe UI" w:hAnsi="Segoe UI" w:cs="Segoe UI"/>
          <w:sz w:val="18"/>
          <w:szCs w:val="18"/>
        </w:rPr>
      </w:pPr>
      <w:r w:rsidRPr="00D3286F">
        <w:rPr>
          <w:rFonts w:ascii="Segoe UI" w:hAnsi="Segoe UI" w:cs="Segoe UI"/>
          <w:sz w:val="18"/>
          <w:szCs w:val="18"/>
        </w:rPr>
        <w:t xml:space="preserve">Dodavatel a Odběratel uzavřeli </w:t>
      </w:r>
      <w:r w:rsidRPr="00B6780A">
        <w:rPr>
          <w:rFonts w:ascii="Segoe UI" w:hAnsi="Segoe UI" w:cs="Segoe UI"/>
          <w:sz w:val="18"/>
          <w:szCs w:val="18"/>
        </w:rPr>
        <w:t xml:space="preserve">Smlouvu o </w:t>
      </w:r>
      <w:r w:rsidR="001B136A" w:rsidRPr="00B6780A">
        <w:rPr>
          <w:rFonts w:ascii="Segoe UI" w:hAnsi="Segoe UI" w:cs="Segoe UI"/>
          <w:sz w:val="18"/>
          <w:szCs w:val="18"/>
        </w:rPr>
        <w:t>dodávce tepelné energie</w:t>
      </w:r>
      <w:r w:rsidR="007E5266" w:rsidRPr="00B6780A">
        <w:rPr>
          <w:rFonts w:ascii="Segoe UI" w:hAnsi="Segoe UI" w:cs="Segoe UI"/>
          <w:sz w:val="18"/>
          <w:szCs w:val="18"/>
        </w:rPr>
        <w:t xml:space="preserve"> (dále také pouze „</w:t>
      </w:r>
      <w:r w:rsidR="00917EAF" w:rsidRPr="00B6780A">
        <w:rPr>
          <w:rFonts w:ascii="Segoe UI" w:hAnsi="Segoe UI" w:cs="Segoe UI"/>
          <w:b/>
          <w:bCs/>
          <w:i/>
          <w:iCs/>
          <w:sz w:val="18"/>
          <w:szCs w:val="18"/>
        </w:rPr>
        <w:t>Smlouva o dodávce tepelné energie</w:t>
      </w:r>
      <w:r w:rsidR="007E5266" w:rsidRPr="00B6780A">
        <w:rPr>
          <w:rFonts w:ascii="Segoe UI" w:hAnsi="Segoe UI" w:cs="Segoe UI"/>
          <w:sz w:val="18"/>
          <w:szCs w:val="18"/>
        </w:rPr>
        <w:t>“)</w:t>
      </w:r>
      <w:r w:rsidR="00917EAF" w:rsidRPr="00B6780A">
        <w:rPr>
          <w:rFonts w:ascii="Segoe UI" w:hAnsi="Segoe UI" w:cs="Segoe UI"/>
          <w:sz w:val="18"/>
          <w:szCs w:val="18"/>
        </w:rPr>
        <w:t xml:space="preserve">, na </w:t>
      </w:r>
      <w:proofErr w:type="gramStart"/>
      <w:r w:rsidR="00917EAF" w:rsidRPr="00B6780A">
        <w:rPr>
          <w:rFonts w:ascii="Segoe UI" w:hAnsi="Segoe UI" w:cs="Segoe UI"/>
          <w:sz w:val="18"/>
          <w:szCs w:val="18"/>
        </w:rPr>
        <w:t>základě</w:t>
      </w:r>
      <w:proofErr w:type="gramEnd"/>
      <w:r w:rsidR="00917EAF" w:rsidRPr="00B6780A">
        <w:rPr>
          <w:rFonts w:ascii="Segoe UI" w:hAnsi="Segoe UI" w:cs="Segoe UI"/>
          <w:sz w:val="18"/>
          <w:szCs w:val="18"/>
        </w:rPr>
        <w:t xml:space="preserve"> které Dodavatel pořizuje a instaluje kogenerační jednotku typu </w:t>
      </w:r>
      <w:r w:rsidR="00917EAF" w:rsidRPr="00B6780A">
        <w:rPr>
          <w:rFonts w:ascii="Segoe UI" w:hAnsi="Segoe UI" w:cs="Segoe UI"/>
          <w:sz w:val="18"/>
          <w:szCs w:val="18"/>
        </w:rPr>
        <w:fldChar w:fldCharType="begin">
          <w:ffData>
            <w:name w:val="Text88"/>
            <w:enabled/>
            <w:calcOnExit w:val="0"/>
            <w:textInput/>
          </w:ffData>
        </w:fldChar>
      </w:r>
      <w:r w:rsidR="00917EAF" w:rsidRPr="00B6780A">
        <w:rPr>
          <w:rFonts w:ascii="Segoe UI" w:hAnsi="Segoe UI" w:cs="Segoe UI"/>
          <w:sz w:val="18"/>
          <w:szCs w:val="18"/>
        </w:rPr>
        <w:instrText xml:space="preserve"> FORMTEXT </w:instrText>
      </w:r>
      <w:r w:rsidR="00917EAF" w:rsidRPr="00B6780A">
        <w:rPr>
          <w:rFonts w:ascii="Segoe UI" w:hAnsi="Segoe UI" w:cs="Segoe UI"/>
          <w:sz w:val="18"/>
          <w:szCs w:val="18"/>
        </w:rPr>
      </w:r>
      <w:r w:rsidR="00917EAF" w:rsidRPr="00B6780A">
        <w:rPr>
          <w:rFonts w:ascii="Segoe UI" w:hAnsi="Segoe UI" w:cs="Segoe UI"/>
          <w:sz w:val="18"/>
          <w:szCs w:val="18"/>
        </w:rPr>
        <w:fldChar w:fldCharType="separate"/>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sz w:val="18"/>
          <w:szCs w:val="18"/>
        </w:rPr>
        <w:fldChar w:fldCharType="end"/>
      </w:r>
      <w:r w:rsidR="00917EAF" w:rsidRPr="00B6780A">
        <w:rPr>
          <w:rFonts w:ascii="Segoe UI" w:hAnsi="Segoe UI" w:cs="Segoe UI"/>
          <w:sz w:val="18"/>
          <w:szCs w:val="18"/>
        </w:rPr>
        <w:t xml:space="preserve"> s </w:t>
      </w:r>
      <w:r w:rsidR="00F03D85" w:rsidRPr="00B6780A">
        <w:rPr>
          <w:rFonts w:ascii="Segoe UI" w:hAnsi="Segoe UI" w:cs="Segoe UI"/>
          <w:sz w:val="18"/>
          <w:szCs w:val="18"/>
        </w:rPr>
        <w:t>elektrickým</w:t>
      </w:r>
      <w:r w:rsidR="00917EAF" w:rsidRPr="00B6780A">
        <w:rPr>
          <w:rFonts w:ascii="Segoe UI" w:hAnsi="Segoe UI" w:cs="Segoe UI"/>
          <w:sz w:val="18"/>
          <w:szCs w:val="18"/>
        </w:rPr>
        <w:t xml:space="preserve"> výkonem </w:t>
      </w:r>
      <w:r w:rsidR="00917EAF" w:rsidRPr="00B6780A">
        <w:rPr>
          <w:rFonts w:ascii="Segoe UI" w:hAnsi="Segoe UI" w:cs="Segoe UI"/>
          <w:sz w:val="18"/>
          <w:szCs w:val="18"/>
        </w:rPr>
        <w:fldChar w:fldCharType="begin">
          <w:ffData>
            <w:name w:val="Text90"/>
            <w:enabled/>
            <w:calcOnExit w:val="0"/>
            <w:textInput/>
          </w:ffData>
        </w:fldChar>
      </w:r>
      <w:r w:rsidR="00917EAF" w:rsidRPr="00B6780A">
        <w:rPr>
          <w:rFonts w:ascii="Segoe UI" w:hAnsi="Segoe UI" w:cs="Segoe UI"/>
          <w:sz w:val="18"/>
          <w:szCs w:val="18"/>
        </w:rPr>
        <w:instrText xml:space="preserve"> FORMTEXT </w:instrText>
      </w:r>
      <w:r w:rsidR="00917EAF" w:rsidRPr="00B6780A">
        <w:rPr>
          <w:rFonts w:ascii="Segoe UI" w:hAnsi="Segoe UI" w:cs="Segoe UI"/>
          <w:sz w:val="18"/>
          <w:szCs w:val="18"/>
        </w:rPr>
      </w:r>
      <w:r w:rsidR="00917EAF" w:rsidRPr="00B6780A">
        <w:rPr>
          <w:rFonts w:ascii="Segoe UI" w:hAnsi="Segoe UI" w:cs="Segoe UI"/>
          <w:sz w:val="18"/>
          <w:szCs w:val="18"/>
        </w:rPr>
        <w:fldChar w:fldCharType="separate"/>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noProof/>
          <w:sz w:val="18"/>
          <w:szCs w:val="18"/>
        </w:rPr>
        <w:t> </w:t>
      </w:r>
      <w:r w:rsidR="00917EAF" w:rsidRPr="00B6780A">
        <w:rPr>
          <w:rFonts w:ascii="Segoe UI" w:hAnsi="Segoe UI" w:cs="Segoe UI"/>
          <w:sz w:val="18"/>
          <w:szCs w:val="18"/>
        </w:rPr>
        <w:fldChar w:fldCharType="end"/>
      </w:r>
      <w:r w:rsidR="00917EAF" w:rsidRPr="00B6780A">
        <w:rPr>
          <w:rFonts w:ascii="Segoe UI" w:hAnsi="Segoe UI" w:cs="Segoe UI"/>
          <w:sz w:val="18"/>
          <w:szCs w:val="18"/>
        </w:rPr>
        <w:t xml:space="preserve"> </w:t>
      </w:r>
      <w:proofErr w:type="spellStart"/>
      <w:r w:rsidR="00917EAF" w:rsidRPr="00B6780A">
        <w:rPr>
          <w:rFonts w:ascii="Segoe UI" w:hAnsi="Segoe UI" w:cs="Segoe UI"/>
          <w:sz w:val="18"/>
          <w:szCs w:val="18"/>
        </w:rPr>
        <w:t>kW</w:t>
      </w:r>
      <w:r w:rsidR="00F03D85" w:rsidRPr="00B6780A">
        <w:rPr>
          <w:rFonts w:ascii="Segoe UI" w:hAnsi="Segoe UI" w:cs="Segoe UI"/>
          <w:sz w:val="18"/>
          <w:szCs w:val="18"/>
          <w:vertAlign w:val="subscript"/>
        </w:rPr>
        <w:t>e</w:t>
      </w:r>
      <w:proofErr w:type="spellEnd"/>
      <w:r w:rsidR="00917EAF" w:rsidRPr="00B6780A">
        <w:rPr>
          <w:rFonts w:ascii="Segoe UI" w:hAnsi="Segoe UI" w:cs="Segoe UI"/>
          <w:sz w:val="18"/>
          <w:szCs w:val="18"/>
        </w:rPr>
        <w:t xml:space="preserve"> (dále pouze „</w:t>
      </w:r>
      <w:r w:rsidR="00917EAF" w:rsidRPr="00B6780A">
        <w:rPr>
          <w:rFonts w:ascii="Segoe UI" w:hAnsi="Segoe UI" w:cs="Segoe UI"/>
          <w:b/>
          <w:i/>
          <w:sz w:val="18"/>
          <w:szCs w:val="18"/>
        </w:rPr>
        <w:t>KGJ</w:t>
      </w:r>
      <w:r w:rsidR="00917EAF" w:rsidRPr="00B6780A">
        <w:rPr>
          <w:rFonts w:ascii="Segoe UI" w:hAnsi="Segoe UI" w:cs="Segoe UI"/>
          <w:sz w:val="18"/>
          <w:szCs w:val="18"/>
        </w:rPr>
        <w:t xml:space="preserve">“) a na základě které bude Dodavatel Odběrateli dodávat z této KGJ tepelnou energii. </w:t>
      </w:r>
    </w:p>
    <w:p w14:paraId="761B60C4" w14:textId="77777777" w:rsidR="00917EAF" w:rsidRPr="00D3286F" w:rsidRDefault="007A29C9" w:rsidP="00DF3D98">
      <w:pPr>
        <w:pStyle w:val="Odstavecseseznamem"/>
        <w:numPr>
          <w:ilvl w:val="0"/>
          <w:numId w:val="33"/>
        </w:numPr>
        <w:spacing w:line="240" w:lineRule="auto"/>
        <w:jc w:val="both"/>
        <w:rPr>
          <w:rFonts w:ascii="Segoe UI" w:hAnsi="Segoe UI" w:cs="Segoe UI"/>
          <w:sz w:val="18"/>
          <w:szCs w:val="18"/>
        </w:rPr>
      </w:pPr>
      <w:r w:rsidRPr="00D3286F">
        <w:rPr>
          <w:rFonts w:ascii="Segoe UI" w:eastAsia="Calibri" w:hAnsi="Segoe UI" w:cs="Segoe UI"/>
          <w:sz w:val="18"/>
          <w:szCs w:val="18"/>
          <w:lang w:eastAsia="en-US"/>
        </w:rPr>
        <w:t xml:space="preserve">Odběratel </w:t>
      </w:r>
      <w:r w:rsidR="00917EAF" w:rsidRPr="00D3286F">
        <w:rPr>
          <w:rFonts w:ascii="Segoe UI" w:eastAsia="Calibri" w:hAnsi="Segoe UI" w:cs="Segoe UI"/>
          <w:sz w:val="18"/>
          <w:szCs w:val="18"/>
          <w:lang w:eastAsia="en-US"/>
        </w:rPr>
        <w:t xml:space="preserve">a Dodavatel se v této souvislosti dohodli, že Dodavatel bude Odběrateli z instalované KGJ dodávat rovněž vyrobenou elektřinu, a to za podmínek této smlouvy. </w:t>
      </w:r>
    </w:p>
    <w:p w14:paraId="135C3CF0" w14:textId="77777777" w:rsidR="00DF274B" w:rsidRPr="00D3286F" w:rsidRDefault="00DF274B" w:rsidP="00D06BBD">
      <w:pPr>
        <w:pStyle w:val="Nadpis2"/>
        <w:spacing w:before="0" w:after="60" w:line="276" w:lineRule="auto"/>
        <w:contextualSpacing/>
        <w:rPr>
          <w:rFonts w:ascii="Segoe UI" w:hAnsi="Segoe UI" w:cs="Segoe UI"/>
          <w:sz w:val="18"/>
          <w:szCs w:val="18"/>
          <w:lang w:val="cs-CZ"/>
        </w:rPr>
      </w:pPr>
    </w:p>
    <w:p w14:paraId="549A6EDF" w14:textId="77777777" w:rsidR="00D06BBD" w:rsidRPr="00D3286F" w:rsidRDefault="00D06BBD" w:rsidP="00D06BBD">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II.</w:t>
      </w:r>
    </w:p>
    <w:bookmarkEnd w:id="2"/>
    <w:p w14:paraId="439C36E1" w14:textId="77777777" w:rsidR="00252A66" w:rsidRPr="00D3286F" w:rsidRDefault="003615FC" w:rsidP="00D06BBD">
      <w:pPr>
        <w:pStyle w:val="Nadpis2"/>
        <w:spacing w:before="0" w:after="60" w:line="276" w:lineRule="auto"/>
        <w:contextualSpacing/>
        <w:rPr>
          <w:rFonts w:ascii="Segoe UI" w:hAnsi="Segoe UI" w:cs="Segoe UI"/>
          <w:sz w:val="18"/>
          <w:szCs w:val="18"/>
        </w:rPr>
      </w:pPr>
      <w:r w:rsidRPr="00D3286F">
        <w:rPr>
          <w:rFonts w:ascii="Segoe UI" w:hAnsi="Segoe UI" w:cs="Segoe UI"/>
          <w:sz w:val="18"/>
          <w:szCs w:val="18"/>
        </w:rPr>
        <w:t>PŘEDMĚT SMLOUVY, SPECIFIKACE PLNĚNÍ, MNOŽSTVÍ A KVALITA DODÁVEK</w:t>
      </w:r>
    </w:p>
    <w:p w14:paraId="5AF235B8" w14:textId="77777777" w:rsidR="00D20171" w:rsidRPr="00D3286F" w:rsidRDefault="005527BA" w:rsidP="009625C0">
      <w:pPr>
        <w:numPr>
          <w:ilvl w:val="0"/>
          <w:numId w:val="11"/>
        </w:numPr>
        <w:rPr>
          <w:rFonts w:ascii="Segoe UI" w:hAnsi="Segoe UI" w:cs="Segoe UI"/>
          <w:sz w:val="18"/>
          <w:szCs w:val="18"/>
        </w:rPr>
      </w:pPr>
      <w:bookmarkStart w:id="3" w:name="_Ref338765785"/>
      <w:r w:rsidRPr="00D3286F">
        <w:rPr>
          <w:rFonts w:ascii="Segoe UI" w:hAnsi="Segoe UI" w:cs="Segoe UI"/>
          <w:sz w:val="18"/>
          <w:szCs w:val="18"/>
        </w:rPr>
        <w:t>Dodavatel</w:t>
      </w:r>
      <w:r w:rsidR="00177701" w:rsidRPr="00D3286F">
        <w:rPr>
          <w:rFonts w:ascii="Segoe UI" w:hAnsi="Segoe UI" w:cs="Segoe UI"/>
          <w:sz w:val="18"/>
          <w:szCs w:val="18"/>
        </w:rPr>
        <w:t xml:space="preserve"> poskytne</w:t>
      </w:r>
      <w:r w:rsidR="007C6F96" w:rsidRPr="00D3286F">
        <w:rPr>
          <w:rFonts w:ascii="Segoe UI" w:hAnsi="Segoe UI" w:cs="Segoe UI"/>
          <w:sz w:val="18"/>
          <w:szCs w:val="18"/>
        </w:rPr>
        <w:t xml:space="preserve"> </w:t>
      </w:r>
      <w:r w:rsidR="007A2959" w:rsidRPr="00D3286F">
        <w:rPr>
          <w:rFonts w:ascii="Segoe UI" w:hAnsi="Segoe UI" w:cs="Segoe UI"/>
          <w:sz w:val="18"/>
          <w:szCs w:val="18"/>
        </w:rPr>
        <w:t>O</w:t>
      </w:r>
      <w:r w:rsidR="00177701" w:rsidRPr="00D3286F">
        <w:rPr>
          <w:rFonts w:ascii="Segoe UI" w:hAnsi="Segoe UI" w:cs="Segoe UI"/>
          <w:sz w:val="18"/>
          <w:szCs w:val="18"/>
        </w:rPr>
        <w:t>dběrateli</w:t>
      </w:r>
      <w:r w:rsidR="0023393A" w:rsidRPr="00D3286F">
        <w:rPr>
          <w:rFonts w:ascii="Segoe UI" w:hAnsi="Segoe UI" w:cs="Segoe UI"/>
          <w:sz w:val="18"/>
          <w:szCs w:val="18"/>
        </w:rPr>
        <w:t xml:space="preserve"> za podmínek </w:t>
      </w:r>
      <w:r w:rsidR="00BA2B02" w:rsidRPr="00D3286F">
        <w:rPr>
          <w:rFonts w:ascii="Segoe UI" w:hAnsi="Segoe UI" w:cs="Segoe UI"/>
          <w:sz w:val="18"/>
          <w:szCs w:val="18"/>
        </w:rPr>
        <w:t xml:space="preserve">uvedených v </w:t>
      </w:r>
      <w:r w:rsidR="0023393A" w:rsidRPr="00D3286F">
        <w:rPr>
          <w:rFonts w:ascii="Segoe UI" w:hAnsi="Segoe UI" w:cs="Segoe UI"/>
          <w:sz w:val="18"/>
          <w:szCs w:val="18"/>
        </w:rPr>
        <w:t>této s</w:t>
      </w:r>
      <w:r w:rsidR="00270520" w:rsidRPr="00D3286F">
        <w:rPr>
          <w:rFonts w:ascii="Segoe UI" w:hAnsi="Segoe UI" w:cs="Segoe UI"/>
          <w:sz w:val="18"/>
          <w:szCs w:val="18"/>
        </w:rPr>
        <w:t>mlouv</w:t>
      </w:r>
      <w:r w:rsidR="00BA2B02" w:rsidRPr="00D3286F">
        <w:rPr>
          <w:rFonts w:ascii="Segoe UI" w:hAnsi="Segoe UI" w:cs="Segoe UI"/>
          <w:sz w:val="18"/>
          <w:szCs w:val="18"/>
        </w:rPr>
        <w:t>ě</w:t>
      </w:r>
      <w:r w:rsidR="00270520" w:rsidRPr="00D3286F">
        <w:rPr>
          <w:rFonts w:ascii="Segoe UI" w:hAnsi="Segoe UI" w:cs="Segoe UI"/>
          <w:sz w:val="18"/>
          <w:szCs w:val="18"/>
        </w:rPr>
        <w:t xml:space="preserve"> dodávky</w:t>
      </w:r>
      <w:r w:rsidR="00857F8A" w:rsidRPr="00D3286F">
        <w:rPr>
          <w:rFonts w:ascii="Segoe UI" w:hAnsi="Segoe UI" w:cs="Segoe UI"/>
          <w:sz w:val="18"/>
          <w:szCs w:val="18"/>
        </w:rPr>
        <w:t xml:space="preserve"> </w:t>
      </w:r>
      <w:r w:rsidR="00270520" w:rsidRPr="00D3286F">
        <w:rPr>
          <w:rFonts w:ascii="Segoe UI" w:hAnsi="Segoe UI" w:cs="Segoe UI"/>
          <w:sz w:val="18"/>
          <w:szCs w:val="18"/>
        </w:rPr>
        <w:t>elektřiny</w:t>
      </w:r>
      <w:r w:rsidR="00802077" w:rsidRPr="00D3286F">
        <w:rPr>
          <w:rFonts w:ascii="Segoe UI" w:hAnsi="Segoe UI" w:cs="Segoe UI"/>
          <w:sz w:val="18"/>
          <w:szCs w:val="18"/>
        </w:rPr>
        <w:t xml:space="preserve"> dle </w:t>
      </w:r>
      <w:r w:rsidR="009A29F1" w:rsidRPr="00D3286F">
        <w:rPr>
          <w:rFonts w:ascii="Segoe UI" w:hAnsi="Segoe UI" w:cs="Segoe UI"/>
          <w:sz w:val="18"/>
          <w:szCs w:val="18"/>
        </w:rPr>
        <w:t xml:space="preserve">nezávazného </w:t>
      </w:r>
      <w:r w:rsidR="00802077" w:rsidRPr="00D3286F">
        <w:rPr>
          <w:rFonts w:ascii="Segoe UI" w:hAnsi="Segoe UI" w:cs="Segoe UI"/>
          <w:sz w:val="18"/>
          <w:szCs w:val="18"/>
        </w:rPr>
        <w:t xml:space="preserve">odběrového diagramu </w:t>
      </w:r>
      <w:r w:rsidR="0023393A" w:rsidRPr="00D3286F">
        <w:rPr>
          <w:rFonts w:ascii="Segoe UI" w:hAnsi="Segoe UI" w:cs="Segoe UI"/>
          <w:sz w:val="18"/>
          <w:szCs w:val="18"/>
        </w:rPr>
        <w:t>uvedeného v</w:t>
      </w:r>
      <w:r w:rsidR="00802077" w:rsidRPr="00D3286F">
        <w:rPr>
          <w:rFonts w:ascii="Segoe UI" w:hAnsi="Segoe UI" w:cs="Segoe UI"/>
          <w:sz w:val="18"/>
          <w:szCs w:val="18"/>
        </w:rPr>
        <w:t xml:space="preserve"> přílo</w:t>
      </w:r>
      <w:r w:rsidR="0023393A" w:rsidRPr="00D3286F">
        <w:rPr>
          <w:rFonts w:ascii="Segoe UI" w:hAnsi="Segoe UI" w:cs="Segoe UI"/>
          <w:sz w:val="18"/>
          <w:szCs w:val="18"/>
        </w:rPr>
        <w:t>ze</w:t>
      </w:r>
      <w:r w:rsidR="00802077" w:rsidRPr="00D3286F">
        <w:rPr>
          <w:rFonts w:ascii="Segoe UI" w:hAnsi="Segoe UI" w:cs="Segoe UI"/>
          <w:sz w:val="18"/>
          <w:szCs w:val="18"/>
        </w:rPr>
        <w:t xml:space="preserve"> č. 1 této smlouvy</w:t>
      </w:r>
      <w:r w:rsidR="00511B25" w:rsidRPr="00D3286F">
        <w:rPr>
          <w:rFonts w:ascii="Segoe UI" w:hAnsi="Segoe UI" w:cs="Segoe UI"/>
          <w:sz w:val="18"/>
          <w:szCs w:val="18"/>
        </w:rPr>
        <w:t>.</w:t>
      </w:r>
      <w:r w:rsidR="009A29F1" w:rsidRPr="00D3286F">
        <w:rPr>
          <w:rFonts w:ascii="Segoe UI" w:hAnsi="Segoe UI" w:cs="Segoe UI"/>
          <w:sz w:val="18"/>
          <w:szCs w:val="18"/>
        </w:rPr>
        <w:t xml:space="preserve"> V tomto ohledu bere Odběratel na vědomí, že měsíční dodávka elektřiny může kolísat</w:t>
      </w:r>
      <w:r w:rsidR="003B7567" w:rsidRPr="00D3286F">
        <w:rPr>
          <w:rFonts w:ascii="Segoe UI" w:hAnsi="Segoe UI" w:cs="Segoe UI"/>
          <w:sz w:val="18"/>
          <w:szCs w:val="18"/>
        </w:rPr>
        <w:t xml:space="preserve">, a to </w:t>
      </w:r>
      <w:r w:rsidR="00777CF9" w:rsidRPr="00D3286F">
        <w:rPr>
          <w:rFonts w:ascii="Segoe UI" w:hAnsi="Segoe UI" w:cs="Segoe UI"/>
          <w:sz w:val="18"/>
          <w:szCs w:val="18"/>
        </w:rPr>
        <w:t xml:space="preserve">zejména </w:t>
      </w:r>
      <w:r w:rsidR="00D01D44" w:rsidRPr="00D3286F">
        <w:rPr>
          <w:rFonts w:ascii="Segoe UI" w:hAnsi="Segoe UI" w:cs="Segoe UI"/>
          <w:sz w:val="18"/>
          <w:szCs w:val="18"/>
        </w:rPr>
        <w:t>s ohledem na</w:t>
      </w:r>
      <w:r w:rsidR="003B7567" w:rsidRPr="00D3286F">
        <w:rPr>
          <w:rFonts w:ascii="Segoe UI" w:hAnsi="Segoe UI" w:cs="Segoe UI"/>
          <w:sz w:val="18"/>
          <w:szCs w:val="18"/>
        </w:rPr>
        <w:t xml:space="preserve"> reáln</w:t>
      </w:r>
      <w:r w:rsidR="00D01D44" w:rsidRPr="00D3286F">
        <w:rPr>
          <w:rFonts w:ascii="Segoe UI" w:hAnsi="Segoe UI" w:cs="Segoe UI"/>
          <w:sz w:val="18"/>
          <w:szCs w:val="18"/>
        </w:rPr>
        <w:t>ý</w:t>
      </w:r>
      <w:r w:rsidR="003B7567" w:rsidRPr="00D3286F">
        <w:rPr>
          <w:rFonts w:ascii="Segoe UI" w:hAnsi="Segoe UI" w:cs="Segoe UI"/>
          <w:sz w:val="18"/>
          <w:szCs w:val="18"/>
        </w:rPr>
        <w:t xml:space="preserve"> provoz KGJ</w:t>
      </w:r>
      <w:r w:rsidR="00C415E8" w:rsidRPr="00D3286F">
        <w:rPr>
          <w:rFonts w:ascii="Segoe UI" w:hAnsi="Segoe UI" w:cs="Segoe UI"/>
          <w:sz w:val="18"/>
          <w:szCs w:val="18"/>
        </w:rPr>
        <w:t xml:space="preserve"> (</w:t>
      </w:r>
      <w:r w:rsidR="00925E8B" w:rsidRPr="00D3286F">
        <w:rPr>
          <w:rFonts w:ascii="Segoe UI" w:hAnsi="Segoe UI" w:cs="Segoe UI"/>
          <w:sz w:val="18"/>
          <w:szCs w:val="18"/>
        </w:rPr>
        <w:t xml:space="preserve">když </w:t>
      </w:r>
      <w:r w:rsidR="00D01D44" w:rsidRPr="00D3286F">
        <w:rPr>
          <w:rFonts w:ascii="Segoe UI" w:hAnsi="Segoe UI" w:cs="Segoe UI"/>
          <w:sz w:val="18"/>
          <w:szCs w:val="18"/>
        </w:rPr>
        <w:t>předpokládaný provozní rámec</w:t>
      </w:r>
      <w:r w:rsidR="00777CF9" w:rsidRPr="00D3286F">
        <w:rPr>
          <w:rFonts w:ascii="Segoe UI" w:hAnsi="Segoe UI" w:cs="Segoe UI"/>
          <w:sz w:val="18"/>
          <w:szCs w:val="18"/>
        </w:rPr>
        <w:t xml:space="preserve"> KGJ</w:t>
      </w:r>
      <w:r w:rsidR="00925E8B" w:rsidRPr="00D3286F">
        <w:rPr>
          <w:rFonts w:ascii="Segoe UI" w:hAnsi="Segoe UI" w:cs="Segoe UI"/>
          <w:sz w:val="18"/>
          <w:szCs w:val="18"/>
        </w:rPr>
        <w:t xml:space="preserve"> je sjednán ve Smlouvě o dodáv</w:t>
      </w:r>
      <w:r w:rsidRPr="00D3286F">
        <w:rPr>
          <w:rFonts w:ascii="Segoe UI" w:hAnsi="Segoe UI" w:cs="Segoe UI"/>
          <w:sz w:val="18"/>
          <w:szCs w:val="18"/>
        </w:rPr>
        <w:t>ce</w:t>
      </w:r>
      <w:r w:rsidR="00925E8B" w:rsidRPr="00D3286F">
        <w:rPr>
          <w:rFonts w:ascii="Segoe UI" w:hAnsi="Segoe UI" w:cs="Segoe UI"/>
          <w:sz w:val="18"/>
          <w:szCs w:val="18"/>
        </w:rPr>
        <w:t xml:space="preserve"> tepelné energie</w:t>
      </w:r>
      <w:r w:rsidR="00093F6A" w:rsidRPr="00D3286F">
        <w:rPr>
          <w:rFonts w:ascii="Segoe UI" w:hAnsi="Segoe UI" w:cs="Segoe UI"/>
          <w:sz w:val="18"/>
          <w:szCs w:val="18"/>
        </w:rPr>
        <w:t xml:space="preserve">), </w:t>
      </w:r>
      <w:r w:rsidR="00DF3D98" w:rsidRPr="00D3286F">
        <w:rPr>
          <w:rFonts w:ascii="Segoe UI" w:hAnsi="Segoe UI" w:cs="Segoe UI"/>
          <w:sz w:val="18"/>
          <w:szCs w:val="18"/>
        </w:rPr>
        <w:t>popř.</w:t>
      </w:r>
      <w:r w:rsidR="00C415E8" w:rsidRPr="00D3286F">
        <w:rPr>
          <w:rFonts w:ascii="Segoe UI" w:hAnsi="Segoe UI" w:cs="Segoe UI"/>
          <w:sz w:val="18"/>
          <w:szCs w:val="18"/>
        </w:rPr>
        <w:t xml:space="preserve"> z jiných</w:t>
      </w:r>
      <w:r w:rsidR="00DF3D98" w:rsidRPr="00D3286F">
        <w:rPr>
          <w:rFonts w:ascii="Segoe UI" w:hAnsi="Segoe UI" w:cs="Segoe UI"/>
          <w:sz w:val="18"/>
          <w:szCs w:val="18"/>
        </w:rPr>
        <w:t xml:space="preserve"> </w:t>
      </w:r>
      <w:r w:rsidR="00C415E8" w:rsidRPr="00D3286F">
        <w:rPr>
          <w:rFonts w:ascii="Segoe UI" w:hAnsi="Segoe UI" w:cs="Segoe UI"/>
          <w:sz w:val="18"/>
          <w:szCs w:val="18"/>
        </w:rPr>
        <w:t>důvodů na straně Dodavatele</w:t>
      </w:r>
      <w:r w:rsidR="009A29F1" w:rsidRPr="00D3286F">
        <w:rPr>
          <w:rFonts w:ascii="Segoe UI" w:hAnsi="Segoe UI" w:cs="Segoe UI"/>
          <w:sz w:val="18"/>
          <w:szCs w:val="18"/>
        </w:rPr>
        <w:t>.</w:t>
      </w:r>
    </w:p>
    <w:p w14:paraId="1903C7D6" w14:textId="77777777" w:rsidR="00177701" w:rsidRPr="00D3286F" w:rsidRDefault="005527BA" w:rsidP="00227FF2">
      <w:pPr>
        <w:numPr>
          <w:ilvl w:val="0"/>
          <w:numId w:val="11"/>
        </w:numPr>
        <w:ind w:left="357" w:hanging="357"/>
        <w:rPr>
          <w:rFonts w:ascii="Segoe UI" w:hAnsi="Segoe UI" w:cs="Segoe UI"/>
          <w:sz w:val="18"/>
          <w:szCs w:val="18"/>
        </w:rPr>
      </w:pPr>
      <w:r w:rsidRPr="00D3286F">
        <w:rPr>
          <w:rFonts w:ascii="Segoe UI" w:hAnsi="Segoe UI" w:cs="Segoe UI"/>
          <w:sz w:val="18"/>
          <w:szCs w:val="18"/>
        </w:rPr>
        <w:t>Dodavatel</w:t>
      </w:r>
      <w:r w:rsidR="00FE4CAF" w:rsidRPr="00D3286F">
        <w:rPr>
          <w:rFonts w:ascii="Segoe UI" w:hAnsi="Segoe UI" w:cs="Segoe UI"/>
          <w:sz w:val="18"/>
          <w:szCs w:val="18"/>
        </w:rPr>
        <w:t xml:space="preserve"> </w:t>
      </w:r>
      <w:r w:rsidR="00177701" w:rsidRPr="00D3286F">
        <w:rPr>
          <w:rFonts w:ascii="Segoe UI" w:hAnsi="Segoe UI" w:cs="Segoe UI"/>
          <w:sz w:val="18"/>
          <w:szCs w:val="18"/>
        </w:rPr>
        <w:t xml:space="preserve">se připojí na současný </w:t>
      </w:r>
      <w:r w:rsidR="00FE4CAF" w:rsidRPr="00D3286F">
        <w:rPr>
          <w:rFonts w:ascii="Segoe UI" w:hAnsi="Segoe UI" w:cs="Segoe UI"/>
          <w:sz w:val="18"/>
          <w:szCs w:val="18"/>
        </w:rPr>
        <w:t xml:space="preserve">místní </w:t>
      </w:r>
      <w:r w:rsidR="00177701" w:rsidRPr="00D3286F">
        <w:rPr>
          <w:rFonts w:ascii="Segoe UI" w:hAnsi="Segoe UI" w:cs="Segoe UI"/>
          <w:sz w:val="18"/>
          <w:szCs w:val="18"/>
        </w:rPr>
        <w:t>rozvod elektrické energie</w:t>
      </w:r>
      <w:r w:rsidR="00FE4CAF" w:rsidRPr="00D3286F">
        <w:rPr>
          <w:rFonts w:ascii="Segoe UI" w:hAnsi="Segoe UI" w:cs="Segoe UI"/>
          <w:sz w:val="18"/>
          <w:szCs w:val="18"/>
        </w:rPr>
        <w:t xml:space="preserve"> Odběratele</w:t>
      </w:r>
      <w:r w:rsidR="00177701" w:rsidRPr="00D3286F">
        <w:rPr>
          <w:rFonts w:ascii="Segoe UI" w:hAnsi="Segoe UI" w:cs="Segoe UI"/>
          <w:sz w:val="18"/>
          <w:szCs w:val="18"/>
        </w:rPr>
        <w:t>.</w:t>
      </w:r>
      <w:bookmarkEnd w:id="3"/>
      <w:r w:rsidR="00177701" w:rsidRPr="00D3286F">
        <w:rPr>
          <w:rFonts w:ascii="Segoe UI" w:hAnsi="Segoe UI" w:cs="Segoe UI"/>
          <w:sz w:val="18"/>
          <w:szCs w:val="18"/>
        </w:rPr>
        <w:t xml:space="preserve"> </w:t>
      </w:r>
    </w:p>
    <w:p w14:paraId="4116171D" w14:textId="77777777" w:rsidR="005527BA" w:rsidRPr="00D3286F" w:rsidRDefault="005527BA" w:rsidP="005527BA">
      <w:pPr>
        <w:pStyle w:val="Odstavecseseznamem"/>
        <w:tabs>
          <w:tab w:val="left" w:pos="4253"/>
        </w:tabs>
        <w:spacing w:after="120" w:line="240" w:lineRule="auto"/>
        <w:ind w:left="360"/>
        <w:contextualSpacing w:val="0"/>
        <w:jc w:val="both"/>
        <w:rPr>
          <w:rFonts w:ascii="Segoe UI" w:hAnsi="Segoe UI" w:cs="Segoe UI"/>
          <w:sz w:val="18"/>
          <w:szCs w:val="18"/>
        </w:rPr>
      </w:pPr>
      <w:bookmarkStart w:id="4" w:name="_Ref338765792"/>
      <w:r w:rsidRPr="00D3286F">
        <w:rPr>
          <w:rFonts w:ascii="Segoe UI" w:hAnsi="Segoe UI" w:cs="Segoe UI"/>
          <w:sz w:val="18"/>
          <w:szCs w:val="18"/>
        </w:rPr>
        <w:t xml:space="preserve">Předávací místo pro dodávky elektřiny dle této smlouvy bude umístěno </w:t>
      </w:r>
      <w:r w:rsidR="00057C78" w:rsidRPr="00D3286F">
        <w:rPr>
          <w:rFonts w:ascii="Segoe UI" w:hAnsi="Segoe UI" w:cs="Segoe UI"/>
          <w:sz w:val="18"/>
          <w:szCs w:val="18"/>
        </w:rPr>
        <w:t xml:space="preserve">za </w:t>
      </w:r>
      <w:r w:rsidRPr="00D3286F">
        <w:rPr>
          <w:rFonts w:ascii="Segoe UI" w:hAnsi="Segoe UI" w:cs="Segoe UI"/>
          <w:sz w:val="18"/>
          <w:szCs w:val="18"/>
        </w:rPr>
        <w:t>KGJ s tím, že předávací místo pro dodávky elektřiny dle této smlouvy představují samotné rozvodnice.</w:t>
      </w:r>
    </w:p>
    <w:p w14:paraId="07817A1F" w14:textId="77E5648F" w:rsidR="005527BA" w:rsidRPr="00D3286F" w:rsidRDefault="005527BA" w:rsidP="005527BA">
      <w:pPr>
        <w:pStyle w:val="Odstavecseseznamem"/>
        <w:tabs>
          <w:tab w:val="left" w:pos="4253"/>
        </w:tabs>
        <w:spacing w:after="120" w:line="240" w:lineRule="auto"/>
        <w:ind w:left="360"/>
        <w:contextualSpacing w:val="0"/>
        <w:jc w:val="both"/>
        <w:rPr>
          <w:rFonts w:ascii="Segoe UI" w:hAnsi="Segoe UI" w:cs="Segoe UI"/>
          <w:sz w:val="18"/>
          <w:szCs w:val="18"/>
        </w:rPr>
      </w:pPr>
      <w:r w:rsidRPr="00D3286F">
        <w:rPr>
          <w:rFonts w:ascii="Segoe UI" w:hAnsi="Segoe UI" w:cs="Segoe UI"/>
          <w:sz w:val="18"/>
          <w:szCs w:val="18"/>
        </w:rPr>
        <w:t xml:space="preserve">Požadovaný příkon ze strany Odběratele pro jeho spotřebu činí </w:t>
      </w:r>
      <w:r w:rsidR="00631DB3">
        <w:rPr>
          <w:rFonts w:ascii="Segoe UI" w:hAnsi="Segoe UI" w:cs="Segoe UI"/>
          <w:sz w:val="18"/>
          <w:szCs w:val="18"/>
        </w:rPr>
        <w:t>max.125</w:t>
      </w:r>
      <w:r w:rsidRPr="00D3286F">
        <w:rPr>
          <w:rFonts w:ascii="Segoe UI" w:hAnsi="Segoe UI" w:cs="Segoe UI"/>
          <w:sz w:val="18"/>
          <w:szCs w:val="18"/>
        </w:rPr>
        <w:t xml:space="preserve"> kW.</w:t>
      </w:r>
    </w:p>
    <w:p w14:paraId="0D36AEC9" w14:textId="3A9F3462" w:rsidR="00057C78" w:rsidRPr="00D3286F" w:rsidRDefault="00057C78" w:rsidP="00057C78">
      <w:pPr>
        <w:tabs>
          <w:tab w:val="left" w:pos="2977"/>
        </w:tabs>
        <w:ind w:left="360"/>
        <w:rPr>
          <w:rFonts w:ascii="Segoe UI" w:hAnsi="Segoe UI" w:cs="Segoe UI"/>
          <w:sz w:val="18"/>
          <w:szCs w:val="18"/>
        </w:rPr>
      </w:pPr>
      <w:r w:rsidRPr="00D3286F">
        <w:rPr>
          <w:rFonts w:ascii="Segoe UI" w:hAnsi="Segoe UI" w:cs="Segoe UI"/>
          <w:b/>
          <w:sz w:val="18"/>
          <w:szCs w:val="18"/>
        </w:rPr>
        <w:t xml:space="preserve">Požadované jištění ze strany Odběratele pro jeho spotřebu činí </w:t>
      </w:r>
      <w:r w:rsidR="00631DB3">
        <w:rPr>
          <w:rFonts w:ascii="Segoe UI" w:hAnsi="Segoe UI" w:cs="Segoe UI"/>
          <w:sz w:val="18"/>
          <w:szCs w:val="18"/>
        </w:rPr>
        <w:t>250</w:t>
      </w:r>
      <w:r w:rsidRPr="00D3286F">
        <w:rPr>
          <w:rFonts w:ascii="Segoe UI" w:hAnsi="Segoe UI" w:cs="Segoe UI"/>
          <w:sz w:val="18"/>
          <w:szCs w:val="18"/>
        </w:rPr>
        <w:t xml:space="preserve"> A.</w:t>
      </w:r>
    </w:p>
    <w:p w14:paraId="1582243E" w14:textId="3373FA8F" w:rsidR="00252A66" w:rsidRPr="00D3286F" w:rsidRDefault="005832A0" w:rsidP="00BA2B02">
      <w:pPr>
        <w:pStyle w:val="Odstavecseseznamem"/>
        <w:numPr>
          <w:ilvl w:val="0"/>
          <w:numId w:val="11"/>
        </w:numPr>
        <w:tabs>
          <w:tab w:val="left" w:pos="4253"/>
        </w:tabs>
        <w:spacing w:after="120" w:line="240" w:lineRule="auto"/>
        <w:contextualSpacing w:val="0"/>
        <w:jc w:val="both"/>
        <w:rPr>
          <w:rFonts w:ascii="Segoe UI" w:hAnsi="Segoe UI" w:cs="Segoe UI"/>
          <w:sz w:val="18"/>
          <w:szCs w:val="18"/>
        </w:rPr>
      </w:pPr>
      <w:r w:rsidRPr="00D3286F">
        <w:rPr>
          <w:rFonts w:ascii="Segoe UI" w:hAnsi="Segoe UI" w:cs="Segoe UI"/>
          <w:sz w:val="18"/>
          <w:szCs w:val="18"/>
        </w:rPr>
        <w:t xml:space="preserve">Spotřeba </w:t>
      </w:r>
      <w:r w:rsidR="00270520" w:rsidRPr="00D3286F">
        <w:rPr>
          <w:rFonts w:ascii="Segoe UI" w:hAnsi="Segoe UI" w:cs="Segoe UI"/>
          <w:sz w:val="18"/>
          <w:szCs w:val="18"/>
        </w:rPr>
        <w:t>elektřiny</w:t>
      </w:r>
      <w:r w:rsidRPr="00D3286F">
        <w:rPr>
          <w:rFonts w:ascii="Segoe UI" w:hAnsi="Segoe UI" w:cs="Segoe UI"/>
          <w:sz w:val="18"/>
          <w:szCs w:val="18"/>
        </w:rPr>
        <w:t xml:space="preserve"> bude měřena </w:t>
      </w:r>
      <w:r w:rsidR="000503E3" w:rsidRPr="00D3286F">
        <w:rPr>
          <w:rFonts w:ascii="Segoe UI" w:hAnsi="Segoe UI" w:cs="Segoe UI"/>
          <w:sz w:val="18"/>
          <w:szCs w:val="18"/>
        </w:rPr>
        <w:t>fakturačním měřidlem (</w:t>
      </w:r>
      <w:r w:rsidRPr="00D3286F">
        <w:rPr>
          <w:rFonts w:ascii="Segoe UI" w:hAnsi="Segoe UI" w:cs="Segoe UI"/>
          <w:sz w:val="18"/>
          <w:szCs w:val="18"/>
        </w:rPr>
        <w:t>elektroměrem</w:t>
      </w:r>
      <w:r w:rsidR="000503E3" w:rsidRPr="00D3286F">
        <w:rPr>
          <w:rFonts w:ascii="Segoe UI" w:hAnsi="Segoe UI" w:cs="Segoe UI"/>
          <w:sz w:val="18"/>
          <w:szCs w:val="18"/>
        </w:rPr>
        <w:t>)</w:t>
      </w:r>
      <w:r w:rsidRPr="00D3286F">
        <w:rPr>
          <w:rFonts w:ascii="Segoe UI" w:hAnsi="Segoe UI" w:cs="Segoe UI"/>
          <w:sz w:val="18"/>
          <w:szCs w:val="18"/>
        </w:rPr>
        <w:t xml:space="preserve"> ve vlastnictví </w:t>
      </w:r>
      <w:r w:rsidR="005527BA" w:rsidRPr="00D3286F">
        <w:rPr>
          <w:rFonts w:ascii="Segoe UI" w:hAnsi="Segoe UI" w:cs="Segoe UI"/>
          <w:sz w:val="18"/>
          <w:szCs w:val="18"/>
        </w:rPr>
        <w:t>Dodavatel</w:t>
      </w:r>
      <w:r w:rsidR="001D61DE" w:rsidRPr="00D3286F">
        <w:rPr>
          <w:rFonts w:ascii="Segoe UI" w:hAnsi="Segoe UI" w:cs="Segoe UI"/>
          <w:sz w:val="18"/>
          <w:szCs w:val="18"/>
        </w:rPr>
        <w:t>e</w:t>
      </w:r>
      <w:r w:rsidRPr="00D3286F">
        <w:rPr>
          <w:rFonts w:ascii="Segoe UI" w:hAnsi="Segoe UI" w:cs="Segoe UI"/>
          <w:sz w:val="18"/>
          <w:szCs w:val="18"/>
        </w:rPr>
        <w:t xml:space="preserve">. </w:t>
      </w:r>
      <w:bookmarkEnd w:id="4"/>
      <w:r w:rsidR="000503E3" w:rsidRPr="00D3286F">
        <w:rPr>
          <w:rFonts w:ascii="Segoe UI" w:hAnsi="Segoe UI" w:cs="Segoe UI"/>
          <w:sz w:val="18"/>
          <w:szCs w:val="18"/>
        </w:rPr>
        <w:t>Fakturační měřidlo pro účely</w:t>
      </w:r>
      <w:r w:rsidR="007C6F96" w:rsidRPr="00D3286F">
        <w:rPr>
          <w:rFonts w:ascii="Segoe UI" w:hAnsi="Segoe UI" w:cs="Segoe UI"/>
          <w:sz w:val="18"/>
          <w:szCs w:val="18"/>
        </w:rPr>
        <w:t xml:space="preserve"> této smlouvy dodá </w:t>
      </w:r>
      <w:r w:rsidR="005527BA" w:rsidRPr="00D3286F">
        <w:rPr>
          <w:rFonts w:ascii="Segoe UI" w:hAnsi="Segoe UI" w:cs="Segoe UI"/>
          <w:sz w:val="18"/>
          <w:szCs w:val="18"/>
        </w:rPr>
        <w:t>Dodavatel</w:t>
      </w:r>
      <w:r w:rsidR="000503E3" w:rsidRPr="00D3286F">
        <w:rPr>
          <w:rFonts w:ascii="Segoe UI" w:hAnsi="Segoe UI" w:cs="Segoe UI"/>
          <w:sz w:val="18"/>
          <w:szCs w:val="18"/>
        </w:rPr>
        <w:t xml:space="preserve">. Elektroměr bude zabezpečen proti neoprávněné manipulaci a odběru elektřiny ve spolupráci s pověřenou osobou </w:t>
      </w:r>
      <w:r w:rsidR="005527BA" w:rsidRPr="00D3286F">
        <w:rPr>
          <w:rFonts w:ascii="Segoe UI" w:hAnsi="Segoe UI" w:cs="Segoe UI"/>
          <w:sz w:val="18"/>
          <w:szCs w:val="18"/>
        </w:rPr>
        <w:t>Dodavatel</w:t>
      </w:r>
      <w:r w:rsidR="000503E3" w:rsidRPr="00D3286F">
        <w:rPr>
          <w:rFonts w:ascii="Segoe UI" w:hAnsi="Segoe UI" w:cs="Segoe UI"/>
          <w:sz w:val="18"/>
          <w:szCs w:val="18"/>
        </w:rPr>
        <w:t xml:space="preserve">e. </w:t>
      </w:r>
      <w:r w:rsidR="00690FFD" w:rsidRPr="00D3286F">
        <w:rPr>
          <w:rFonts w:ascii="Segoe UI" w:hAnsi="Segoe UI" w:cs="Segoe UI"/>
          <w:sz w:val="18"/>
          <w:szCs w:val="18"/>
        </w:rPr>
        <w:t>V případě, že nebude elektřina z nějakého důvodu řádně změřena</w:t>
      </w:r>
      <w:r w:rsidR="000503E3" w:rsidRPr="00D3286F">
        <w:rPr>
          <w:rFonts w:ascii="Segoe UI" w:hAnsi="Segoe UI" w:cs="Segoe UI"/>
          <w:sz w:val="18"/>
          <w:szCs w:val="18"/>
        </w:rPr>
        <w:t xml:space="preserve"> (např. pro poruchu elektroměru)</w:t>
      </w:r>
      <w:r w:rsidR="00690FFD" w:rsidRPr="00D3286F">
        <w:rPr>
          <w:rFonts w:ascii="Segoe UI" w:hAnsi="Segoe UI" w:cs="Segoe UI"/>
          <w:sz w:val="18"/>
          <w:szCs w:val="18"/>
        </w:rPr>
        <w:t xml:space="preserve">, bude účtován odběr elektřiny na základě spotřeby elektřiny vypočtené technickým výpočtem z průměrných denních dodávek elektřiny před poruchou </w:t>
      </w:r>
      <w:r w:rsidR="000503E3" w:rsidRPr="00D3286F">
        <w:rPr>
          <w:rFonts w:ascii="Segoe UI" w:hAnsi="Segoe UI" w:cs="Segoe UI"/>
          <w:sz w:val="18"/>
          <w:szCs w:val="18"/>
        </w:rPr>
        <w:t>elektroměru</w:t>
      </w:r>
      <w:r w:rsidR="00690FFD" w:rsidRPr="00D3286F">
        <w:rPr>
          <w:rFonts w:ascii="Segoe UI" w:hAnsi="Segoe UI" w:cs="Segoe UI"/>
          <w:sz w:val="18"/>
          <w:szCs w:val="18"/>
        </w:rPr>
        <w:t>.</w:t>
      </w:r>
      <w:r w:rsidR="00AE17D5" w:rsidRPr="00AE17D5">
        <w:t xml:space="preserve"> </w:t>
      </w:r>
      <w:r w:rsidR="00AE17D5">
        <w:t>E</w:t>
      </w:r>
      <w:r w:rsidR="00AE17D5" w:rsidRPr="00AE17D5">
        <w:rPr>
          <w:rFonts w:ascii="Segoe UI" w:hAnsi="Segoe UI" w:cs="Segoe UI"/>
          <w:sz w:val="18"/>
          <w:szCs w:val="18"/>
        </w:rPr>
        <w:t>lektroměr bude umístěn do místnosti elektrorozvodny a protokolárně předán.</w:t>
      </w:r>
    </w:p>
    <w:p w14:paraId="3CB52BED" w14:textId="77777777" w:rsidR="00857F8A" w:rsidRPr="00D3286F" w:rsidRDefault="00FE4CAF" w:rsidP="00FA10B1">
      <w:pPr>
        <w:numPr>
          <w:ilvl w:val="0"/>
          <w:numId w:val="11"/>
        </w:numPr>
        <w:ind w:left="357" w:hanging="357"/>
        <w:rPr>
          <w:rFonts w:ascii="Segoe UI" w:hAnsi="Segoe UI" w:cs="Segoe UI"/>
          <w:sz w:val="18"/>
          <w:szCs w:val="18"/>
        </w:rPr>
      </w:pPr>
      <w:r w:rsidRPr="00D3286F">
        <w:rPr>
          <w:rFonts w:ascii="Segoe UI" w:hAnsi="Segoe UI" w:cs="Segoe UI"/>
          <w:sz w:val="18"/>
          <w:szCs w:val="18"/>
        </w:rPr>
        <w:t xml:space="preserve">Odběratel </w:t>
      </w:r>
      <w:r w:rsidR="000F5956" w:rsidRPr="00D3286F">
        <w:rPr>
          <w:rFonts w:ascii="Segoe UI" w:hAnsi="Segoe UI" w:cs="Segoe UI"/>
          <w:sz w:val="18"/>
          <w:szCs w:val="18"/>
        </w:rPr>
        <w:t>se</w:t>
      </w:r>
      <w:r w:rsidR="00C415E8" w:rsidRPr="00D3286F">
        <w:rPr>
          <w:rFonts w:ascii="Segoe UI" w:hAnsi="Segoe UI" w:cs="Segoe UI"/>
          <w:sz w:val="18"/>
          <w:szCs w:val="18"/>
        </w:rPr>
        <w:t xml:space="preserve"> s ohledem na vstupní investici Dodavatele</w:t>
      </w:r>
      <w:r w:rsidR="000F5956" w:rsidRPr="00D3286F">
        <w:rPr>
          <w:rFonts w:ascii="Segoe UI" w:hAnsi="Segoe UI" w:cs="Segoe UI"/>
          <w:sz w:val="18"/>
          <w:szCs w:val="18"/>
        </w:rPr>
        <w:t xml:space="preserve"> zavazuje odeb</w:t>
      </w:r>
      <w:r w:rsidR="00C415E8" w:rsidRPr="00D3286F">
        <w:rPr>
          <w:rFonts w:ascii="Segoe UI" w:hAnsi="Segoe UI" w:cs="Segoe UI"/>
          <w:sz w:val="18"/>
          <w:szCs w:val="18"/>
        </w:rPr>
        <w:t>írat</w:t>
      </w:r>
      <w:r w:rsidR="000F5956" w:rsidRPr="00D3286F">
        <w:rPr>
          <w:rFonts w:ascii="Segoe UI" w:hAnsi="Segoe UI" w:cs="Segoe UI"/>
          <w:sz w:val="18"/>
          <w:szCs w:val="18"/>
        </w:rPr>
        <w:t xml:space="preserve"> </w:t>
      </w:r>
      <w:r w:rsidR="00C415E8" w:rsidRPr="00D3286F">
        <w:rPr>
          <w:rFonts w:ascii="Segoe UI" w:hAnsi="Segoe UI" w:cs="Segoe UI"/>
          <w:sz w:val="18"/>
          <w:szCs w:val="18"/>
        </w:rPr>
        <w:t xml:space="preserve">Dodavatelem vyrobenou a dodanou elektřinu za všech okolností přednostně před jinými zdroji elektřiny. Odběratel tedy odebere od Dodavatele takové množství elektřiny, které Dodavatel Odběrateli dodá do předávacího místa, když neodebrat dodávku elektřiny z KGJ je Odběratel oprávněn pouze v případě, kdy dodávka elektřiny do předávacího místa je vyšší než jeho energetická potřeba (v takovém případě dojde k přetoku </w:t>
      </w:r>
      <w:r w:rsidR="00FA10B1" w:rsidRPr="00D3286F">
        <w:rPr>
          <w:rFonts w:ascii="Segoe UI" w:hAnsi="Segoe UI" w:cs="Segoe UI"/>
          <w:sz w:val="18"/>
          <w:szCs w:val="18"/>
        </w:rPr>
        <w:t xml:space="preserve">takovéto nadbytečné elektřiny </w:t>
      </w:r>
      <w:r w:rsidR="00C415E8" w:rsidRPr="00D3286F">
        <w:rPr>
          <w:rFonts w:ascii="Segoe UI" w:hAnsi="Segoe UI" w:cs="Segoe UI"/>
          <w:sz w:val="18"/>
          <w:szCs w:val="18"/>
        </w:rPr>
        <w:t>do distribuční soustavy). Odběratel se zavazuje z</w:t>
      </w:r>
      <w:r w:rsidR="000F5956" w:rsidRPr="00D3286F">
        <w:rPr>
          <w:rFonts w:ascii="Segoe UI" w:hAnsi="Segoe UI" w:cs="Segoe UI"/>
          <w:sz w:val="18"/>
          <w:szCs w:val="18"/>
        </w:rPr>
        <w:t xml:space="preserve">a odebranou elektřinu řádně a včas zaplatit </w:t>
      </w:r>
      <w:r w:rsidR="005527BA" w:rsidRPr="00D3286F">
        <w:rPr>
          <w:rFonts w:ascii="Segoe UI" w:hAnsi="Segoe UI" w:cs="Segoe UI"/>
          <w:sz w:val="18"/>
          <w:szCs w:val="18"/>
        </w:rPr>
        <w:t>Dodavatel</w:t>
      </w:r>
      <w:r w:rsidRPr="00D3286F">
        <w:rPr>
          <w:rFonts w:ascii="Segoe UI" w:hAnsi="Segoe UI" w:cs="Segoe UI"/>
          <w:sz w:val="18"/>
          <w:szCs w:val="18"/>
        </w:rPr>
        <w:t xml:space="preserve">i </w:t>
      </w:r>
      <w:r w:rsidR="000F5956" w:rsidRPr="00D3286F">
        <w:rPr>
          <w:rFonts w:ascii="Segoe UI" w:hAnsi="Segoe UI" w:cs="Segoe UI"/>
          <w:sz w:val="18"/>
          <w:szCs w:val="18"/>
        </w:rPr>
        <w:t>cenu</w:t>
      </w:r>
      <w:r w:rsidRPr="00D3286F">
        <w:rPr>
          <w:rFonts w:ascii="Segoe UI" w:hAnsi="Segoe UI" w:cs="Segoe UI"/>
          <w:sz w:val="18"/>
          <w:szCs w:val="18"/>
        </w:rPr>
        <w:t xml:space="preserve"> odebrané elektřiny</w:t>
      </w:r>
      <w:r w:rsidR="005527BA" w:rsidRPr="00D3286F">
        <w:rPr>
          <w:rFonts w:ascii="Segoe UI" w:hAnsi="Segoe UI" w:cs="Segoe UI"/>
          <w:sz w:val="18"/>
          <w:szCs w:val="18"/>
        </w:rPr>
        <w:t>,</w:t>
      </w:r>
      <w:r w:rsidR="000F5956" w:rsidRPr="00D3286F">
        <w:rPr>
          <w:rFonts w:ascii="Segoe UI" w:hAnsi="Segoe UI" w:cs="Segoe UI"/>
          <w:sz w:val="18"/>
          <w:szCs w:val="18"/>
        </w:rPr>
        <w:t xml:space="preserve"> </w:t>
      </w:r>
      <w:r w:rsidR="005527BA" w:rsidRPr="00D3286F">
        <w:rPr>
          <w:rFonts w:ascii="Segoe UI" w:hAnsi="Segoe UI" w:cs="Segoe UI"/>
          <w:sz w:val="18"/>
          <w:szCs w:val="18"/>
        </w:rPr>
        <w:t>a to ve výši a za podmínek</w:t>
      </w:r>
      <w:r w:rsidR="000F5956" w:rsidRPr="00D3286F">
        <w:rPr>
          <w:rFonts w:ascii="Segoe UI" w:hAnsi="Segoe UI" w:cs="Segoe UI"/>
          <w:sz w:val="18"/>
          <w:szCs w:val="18"/>
        </w:rPr>
        <w:t xml:space="preserve"> dle </w:t>
      </w:r>
      <w:r w:rsidRPr="00D3286F">
        <w:rPr>
          <w:rFonts w:ascii="Segoe UI" w:hAnsi="Segoe UI" w:cs="Segoe UI"/>
          <w:sz w:val="18"/>
          <w:szCs w:val="18"/>
        </w:rPr>
        <w:t xml:space="preserve">čl. III. </w:t>
      </w:r>
      <w:r w:rsidR="000F5956" w:rsidRPr="00D3286F">
        <w:rPr>
          <w:rFonts w:ascii="Segoe UI" w:hAnsi="Segoe UI" w:cs="Segoe UI"/>
          <w:sz w:val="18"/>
          <w:szCs w:val="18"/>
        </w:rPr>
        <w:t xml:space="preserve">této smlouvy. </w:t>
      </w:r>
    </w:p>
    <w:p w14:paraId="0D62EEEE" w14:textId="77777777" w:rsidR="000503E3" w:rsidRPr="00D3286F" w:rsidRDefault="000503E3">
      <w:pPr>
        <w:numPr>
          <w:ilvl w:val="0"/>
          <w:numId w:val="11"/>
        </w:numPr>
        <w:ind w:left="357" w:hanging="357"/>
        <w:rPr>
          <w:rFonts w:ascii="Segoe UI" w:hAnsi="Segoe UI" w:cs="Segoe UI"/>
          <w:sz w:val="18"/>
          <w:szCs w:val="18"/>
        </w:rPr>
      </w:pPr>
      <w:r w:rsidRPr="00D3286F">
        <w:rPr>
          <w:rFonts w:ascii="Segoe UI" w:hAnsi="Segoe UI" w:cs="Segoe UI"/>
          <w:sz w:val="18"/>
          <w:szCs w:val="18"/>
        </w:rPr>
        <w:t xml:space="preserve">Předmětem této smlouvy není převzetí odpovědnosti za odchylku </w:t>
      </w:r>
      <w:r w:rsidR="005527BA" w:rsidRPr="00D3286F">
        <w:rPr>
          <w:rFonts w:ascii="Segoe UI" w:hAnsi="Segoe UI" w:cs="Segoe UI"/>
          <w:sz w:val="18"/>
          <w:szCs w:val="18"/>
        </w:rPr>
        <w:t>Dodavatel</w:t>
      </w:r>
      <w:r w:rsidRPr="00D3286F">
        <w:rPr>
          <w:rFonts w:ascii="Segoe UI" w:hAnsi="Segoe UI" w:cs="Segoe UI"/>
          <w:sz w:val="18"/>
          <w:szCs w:val="18"/>
        </w:rPr>
        <w:t xml:space="preserve">em. </w:t>
      </w:r>
    </w:p>
    <w:p w14:paraId="2774CD0C" w14:textId="77777777" w:rsidR="00DF274B" w:rsidRPr="00D3286F" w:rsidRDefault="00DF274B" w:rsidP="00857F8A">
      <w:pPr>
        <w:pStyle w:val="Nadpis2"/>
        <w:spacing w:before="0" w:after="60" w:line="276" w:lineRule="auto"/>
        <w:contextualSpacing/>
        <w:rPr>
          <w:rFonts w:ascii="Segoe UI" w:hAnsi="Segoe UI" w:cs="Segoe UI"/>
          <w:sz w:val="18"/>
          <w:szCs w:val="18"/>
          <w:lang w:val="cs-CZ"/>
        </w:rPr>
      </w:pPr>
    </w:p>
    <w:p w14:paraId="46EAFBC2" w14:textId="77777777" w:rsidR="00857F8A" w:rsidRPr="00D3286F" w:rsidRDefault="00857F8A" w:rsidP="00857F8A">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IiI.</w:t>
      </w:r>
    </w:p>
    <w:p w14:paraId="3FC9165F" w14:textId="77777777" w:rsidR="00857F8A" w:rsidRPr="00D3286F" w:rsidRDefault="003615FC" w:rsidP="00857F8A">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rPr>
        <w:t>cen</w:t>
      </w:r>
      <w:r w:rsidRPr="00D3286F">
        <w:rPr>
          <w:rFonts w:ascii="Segoe UI" w:hAnsi="Segoe UI" w:cs="Segoe UI"/>
          <w:sz w:val="18"/>
          <w:szCs w:val="18"/>
          <w:lang w:val="cs-CZ"/>
        </w:rPr>
        <w:t>a</w:t>
      </w:r>
      <w:r w:rsidRPr="00D3286F">
        <w:rPr>
          <w:rFonts w:ascii="Segoe UI" w:hAnsi="Segoe UI" w:cs="Segoe UI"/>
          <w:sz w:val="18"/>
          <w:szCs w:val="18"/>
        </w:rPr>
        <w:t xml:space="preserve"> za dodávky </w:t>
      </w:r>
      <w:r w:rsidRPr="00D3286F">
        <w:rPr>
          <w:rFonts w:ascii="Segoe UI" w:hAnsi="Segoe UI" w:cs="Segoe UI"/>
          <w:sz w:val="18"/>
          <w:szCs w:val="18"/>
          <w:lang w:val="cs-CZ"/>
        </w:rPr>
        <w:t>elektřiny</w:t>
      </w:r>
    </w:p>
    <w:p w14:paraId="206C0CA3" w14:textId="77777777" w:rsidR="0083632A" w:rsidRPr="00D3286F" w:rsidRDefault="0083632A" w:rsidP="0083632A">
      <w:pPr>
        <w:numPr>
          <w:ilvl w:val="0"/>
          <w:numId w:val="25"/>
        </w:numPr>
        <w:ind w:left="357" w:hanging="357"/>
        <w:rPr>
          <w:rFonts w:ascii="Segoe UI" w:hAnsi="Segoe UI" w:cs="Segoe UI"/>
          <w:sz w:val="18"/>
          <w:szCs w:val="18"/>
        </w:rPr>
      </w:pPr>
      <w:r w:rsidRPr="00D3286F">
        <w:rPr>
          <w:rFonts w:ascii="Segoe UI" w:hAnsi="Segoe UI" w:cs="Segoe UI"/>
          <w:sz w:val="18"/>
          <w:szCs w:val="18"/>
        </w:rPr>
        <w:t>Odběratel se zavazuje uhradit Dodavateli cenu</w:t>
      </w:r>
      <w:r w:rsidR="00322895" w:rsidRPr="00D3286F">
        <w:rPr>
          <w:rFonts w:ascii="Segoe UI" w:hAnsi="Segoe UI" w:cs="Segoe UI"/>
          <w:sz w:val="18"/>
          <w:szCs w:val="18"/>
        </w:rPr>
        <w:t xml:space="preserve"> dodané a odebrané</w:t>
      </w:r>
      <w:r w:rsidRPr="00D3286F">
        <w:rPr>
          <w:rFonts w:ascii="Segoe UI" w:hAnsi="Segoe UI" w:cs="Segoe UI"/>
          <w:sz w:val="18"/>
          <w:szCs w:val="18"/>
        </w:rPr>
        <w:t xml:space="preserve"> elektřiny ve výši a za podmínek sjednaných v příloze č. 1 „Cenové ujednání“ k této smlouvě. Jakékoli platby za dodávky elektřiny dle této smlouvy budou hrazeny na výše uvedený účet Dodavatele, a to řádně a včas.</w:t>
      </w:r>
    </w:p>
    <w:p w14:paraId="6C2D7FAF" w14:textId="77777777" w:rsidR="0083632A" w:rsidRPr="00D3286F" w:rsidRDefault="0083632A" w:rsidP="0083632A">
      <w:pPr>
        <w:numPr>
          <w:ilvl w:val="0"/>
          <w:numId w:val="25"/>
        </w:numPr>
        <w:rPr>
          <w:rFonts w:ascii="Segoe UI" w:hAnsi="Segoe UI" w:cs="Segoe UI"/>
          <w:sz w:val="18"/>
          <w:szCs w:val="18"/>
        </w:rPr>
      </w:pPr>
      <w:r w:rsidRPr="00D3286F">
        <w:rPr>
          <w:rFonts w:ascii="Segoe UI" w:hAnsi="Segoe UI" w:cs="Segoe UI"/>
          <w:sz w:val="18"/>
          <w:szCs w:val="18"/>
        </w:rPr>
        <w:t>Účetním a fakturačním obdobím je kalendářní měsíc, pokud si smluvní strany nedohodnou jinak.</w:t>
      </w:r>
    </w:p>
    <w:p w14:paraId="28885ECD" w14:textId="77777777" w:rsidR="0083632A" w:rsidRPr="00D3286F" w:rsidRDefault="0083632A" w:rsidP="0083632A">
      <w:pPr>
        <w:numPr>
          <w:ilvl w:val="0"/>
          <w:numId w:val="25"/>
        </w:numPr>
        <w:rPr>
          <w:rFonts w:ascii="Segoe UI" w:hAnsi="Segoe UI" w:cs="Segoe UI"/>
          <w:sz w:val="18"/>
          <w:szCs w:val="18"/>
        </w:rPr>
      </w:pPr>
      <w:r w:rsidRPr="00D3286F">
        <w:rPr>
          <w:rFonts w:ascii="Segoe UI" w:hAnsi="Segoe UI" w:cs="Segoe UI"/>
          <w:sz w:val="18"/>
          <w:szCs w:val="18"/>
        </w:rPr>
        <w:t>Rozhodující pro posouzení včasnosti platby je datum, kdy úhrada byla připsána na účet Dodavatele.</w:t>
      </w:r>
    </w:p>
    <w:p w14:paraId="12A9ACA0" w14:textId="77777777" w:rsidR="0083632A" w:rsidRPr="00D3286F" w:rsidRDefault="0083632A" w:rsidP="00B25E84">
      <w:pPr>
        <w:numPr>
          <w:ilvl w:val="0"/>
          <w:numId w:val="25"/>
        </w:numPr>
        <w:rPr>
          <w:rFonts w:ascii="Segoe UI" w:hAnsi="Segoe UI" w:cs="Segoe UI"/>
          <w:sz w:val="18"/>
          <w:szCs w:val="18"/>
        </w:rPr>
      </w:pPr>
      <w:r w:rsidRPr="00D3286F">
        <w:rPr>
          <w:rFonts w:ascii="Segoe UI" w:hAnsi="Segoe UI" w:cs="Segoe UI"/>
          <w:sz w:val="18"/>
          <w:szCs w:val="18"/>
        </w:rPr>
        <w:t xml:space="preserve">Podkladem pro vyúčtování ceny odebrané elektřiny je faktura Dodavatele vystavená za daný měsíc dodávek elektřiny dle této smlouvy na základě provedeného odpočtu. Dnem zdanitelného plnění je den zjištění skutečné spotřeby odebrané elektřiny. Faktury za dodávky elektřiny budou vystavovány do 15. dne následujícího měsíce se splatností 14 dnů ode dne vystavení faktury. </w:t>
      </w:r>
    </w:p>
    <w:p w14:paraId="12503AEA" w14:textId="040AAB04" w:rsidR="0083632A" w:rsidRPr="00D3286F" w:rsidRDefault="0083632A" w:rsidP="0083632A">
      <w:pPr>
        <w:numPr>
          <w:ilvl w:val="0"/>
          <w:numId w:val="25"/>
        </w:numPr>
        <w:rPr>
          <w:rFonts w:ascii="Segoe UI" w:hAnsi="Segoe UI" w:cs="Segoe UI"/>
          <w:sz w:val="18"/>
          <w:szCs w:val="18"/>
        </w:rPr>
      </w:pPr>
      <w:r w:rsidRPr="00D3286F">
        <w:rPr>
          <w:rFonts w:ascii="Segoe UI" w:hAnsi="Segoe UI" w:cs="Segoe UI"/>
          <w:sz w:val="18"/>
          <w:szCs w:val="18"/>
        </w:rPr>
        <w:lastRenderedPageBreak/>
        <w:t xml:space="preserve">Při prodlení s jakoukoli platbou dle této smlouvy je Dodavatel oprávněn požadovat po Odběrateli úrok z prodlení z dlužné částky ve výši </w:t>
      </w:r>
      <w:r w:rsidR="00F05EBF">
        <w:t>v zákonem stanovené výši</w:t>
      </w:r>
      <w:r w:rsidR="00F05EBF" w:rsidRPr="00D3286F">
        <w:rPr>
          <w:rFonts w:ascii="Segoe UI" w:hAnsi="Segoe UI" w:cs="Segoe UI"/>
          <w:sz w:val="18"/>
          <w:szCs w:val="18"/>
        </w:rPr>
        <w:t xml:space="preserve"> </w:t>
      </w:r>
      <w:r w:rsidRPr="00D3286F">
        <w:rPr>
          <w:rFonts w:ascii="Segoe UI" w:hAnsi="Segoe UI" w:cs="Segoe UI"/>
          <w:sz w:val="18"/>
          <w:szCs w:val="18"/>
        </w:rPr>
        <w:t xml:space="preserve">z dlužné částky za každý započatý den prodlení s platbou při prodlení do 30. dne včetně a ve výši </w:t>
      </w:r>
      <w:r w:rsidR="00F05EBF">
        <w:t>v zákonem stanovené výši</w:t>
      </w:r>
      <w:r w:rsidR="00F05EBF" w:rsidRPr="00D3286F">
        <w:rPr>
          <w:rFonts w:ascii="Segoe UI" w:hAnsi="Segoe UI" w:cs="Segoe UI"/>
          <w:sz w:val="18"/>
          <w:szCs w:val="18"/>
        </w:rPr>
        <w:t xml:space="preserve"> </w:t>
      </w:r>
      <w:r w:rsidRPr="00D3286F">
        <w:rPr>
          <w:rFonts w:ascii="Segoe UI" w:hAnsi="Segoe UI" w:cs="Segoe UI"/>
          <w:sz w:val="18"/>
          <w:szCs w:val="18"/>
        </w:rPr>
        <w:t xml:space="preserve">z dlužné částky za každý započatý den prodlení s platbou od 31. dne prodlení do zaplacení. </w:t>
      </w:r>
    </w:p>
    <w:p w14:paraId="2AF0CCBF" w14:textId="77777777" w:rsidR="009F1B79" w:rsidRPr="00D3286F" w:rsidRDefault="009F1B79" w:rsidP="009F1B79">
      <w:pPr>
        <w:rPr>
          <w:rFonts w:ascii="Segoe UI" w:hAnsi="Segoe UI" w:cs="Segoe UI"/>
          <w:sz w:val="18"/>
          <w:szCs w:val="18"/>
        </w:rPr>
      </w:pPr>
    </w:p>
    <w:p w14:paraId="72EB7587" w14:textId="77777777" w:rsidR="009F1B79" w:rsidRPr="00D3286F" w:rsidRDefault="009F1B79" w:rsidP="009F1B79">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IV.</w:t>
      </w:r>
    </w:p>
    <w:p w14:paraId="4E08BA72" w14:textId="77777777" w:rsidR="009F1B79" w:rsidRPr="00D3286F" w:rsidRDefault="009F1B79" w:rsidP="009F1B79">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dodávky elektřiny</w:t>
      </w:r>
    </w:p>
    <w:p w14:paraId="3FE591BD" w14:textId="77777777" w:rsidR="009F1B79" w:rsidRPr="00D3286F" w:rsidRDefault="009F1B79">
      <w:pPr>
        <w:numPr>
          <w:ilvl w:val="0"/>
          <w:numId w:val="5"/>
        </w:numPr>
        <w:rPr>
          <w:rFonts w:ascii="Segoe UI" w:hAnsi="Segoe UI" w:cs="Segoe UI"/>
          <w:sz w:val="18"/>
          <w:szCs w:val="18"/>
        </w:rPr>
      </w:pPr>
      <w:r w:rsidRPr="00D3286F">
        <w:rPr>
          <w:rFonts w:ascii="Segoe UI" w:hAnsi="Segoe UI" w:cs="Segoe UI"/>
          <w:sz w:val="18"/>
          <w:szCs w:val="18"/>
        </w:rPr>
        <w:t xml:space="preserve">Smluvní strany jsou povinny navzájem se nejméně deset (10) dnů předem informovat, resp. spolu projednat veškeré případy plánovaného přerušení </w:t>
      </w:r>
      <w:r w:rsidR="00401648" w:rsidRPr="00D3286F">
        <w:rPr>
          <w:rFonts w:ascii="Segoe UI" w:hAnsi="Segoe UI" w:cs="Segoe UI"/>
          <w:sz w:val="18"/>
          <w:szCs w:val="18"/>
        </w:rPr>
        <w:t>dodávek/odběru elektřiny</w:t>
      </w:r>
      <w:r w:rsidRPr="00D3286F">
        <w:rPr>
          <w:rFonts w:ascii="Segoe UI" w:hAnsi="Segoe UI" w:cs="Segoe UI"/>
          <w:sz w:val="18"/>
          <w:szCs w:val="18"/>
        </w:rPr>
        <w:t xml:space="preserve"> na dobu delší 24 hodin.</w:t>
      </w:r>
    </w:p>
    <w:p w14:paraId="6514CFD5" w14:textId="77777777" w:rsidR="009F1B79" w:rsidRPr="00D3286F" w:rsidRDefault="009F1B79">
      <w:pPr>
        <w:numPr>
          <w:ilvl w:val="0"/>
          <w:numId w:val="5"/>
        </w:numPr>
        <w:ind w:left="357" w:hanging="357"/>
        <w:rPr>
          <w:rFonts w:ascii="Segoe UI" w:hAnsi="Segoe UI" w:cs="Segoe UI"/>
          <w:sz w:val="18"/>
          <w:szCs w:val="18"/>
        </w:rPr>
      </w:pPr>
      <w:r w:rsidRPr="00D3286F">
        <w:rPr>
          <w:rFonts w:ascii="Segoe UI" w:hAnsi="Segoe UI" w:cs="Segoe UI"/>
          <w:sz w:val="18"/>
          <w:szCs w:val="18"/>
        </w:rPr>
        <w:t xml:space="preserve">Dodavatel má právo v nezbytném rozsahu omezit nebo přerušit dodávky </w:t>
      </w:r>
      <w:r w:rsidR="00401648" w:rsidRPr="00D3286F">
        <w:rPr>
          <w:rFonts w:ascii="Segoe UI" w:hAnsi="Segoe UI" w:cs="Segoe UI"/>
          <w:sz w:val="18"/>
          <w:szCs w:val="18"/>
        </w:rPr>
        <w:t>elektřiny</w:t>
      </w:r>
      <w:r w:rsidRPr="00D3286F">
        <w:rPr>
          <w:rFonts w:ascii="Segoe UI" w:hAnsi="Segoe UI" w:cs="Segoe UI"/>
          <w:sz w:val="18"/>
          <w:szCs w:val="18"/>
        </w:rPr>
        <w:t>:</w:t>
      </w:r>
    </w:p>
    <w:p w14:paraId="6A7605DA" w14:textId="77777777" w:rsidR="009F1B79" w:rsidRPr="00D3286F" w:rsidRDefault="009F1B79" w:rsidP="00322895">
      <w:pPr>
        <w:numPr>
          <w:ilvl w:val="0"/>
          <w:numId w:val="10"/>
        </w:numPr>
        <w:rPr>
          <w:rFonts w:ascii="Segoe UI" w:hAnsi="Segoe UI" w:cs="Segoe UI"/>
          <w:sz w:val="18"/>
          <w:szCs w:val="18"/>
        </w:rPr>
      </w:pPr>
      <w:r w:rsidRPr="00D3286F">
        <w:rPr>
          <w:rFonts w:ascii="Segoe UI" w:hAnsi="Segoe UI" w:cs="Segoe UI"/>
          <w:sz w:val="18"/>
          <w:szCs w:val="18"/>
        </w:rPr>
        <w:t xml:space="preserve">při provádění plánovaných rekonstrukcí, oprav, údržbových a revizních prací </w:t>
      </w:r>
      <w:r w:rsidR="00B36E6F" w:rsidRPr="00D3286F">
        <w:rPr>
          <w:rFonts w:ascii="Segoe UI" w:hAnsi="Segoe UI" w:cs="Segoe UI"/>
          <w:sz w:val="18"/>
          <w:szCs w:val="18"/>
        </w:rPr>
        <w:t xml:space="preserve">na </w:t>
      </w:r>
      <w:r w:rsidR="00322895" w:rsidRPr="00D3286F">
        <w:rPr>
          <w:rFonts w:ascii="Segoe UI" w:hAnsi="Segoe UI" w:cs="Segoe UI"/>
          <w:sz w:val="18"/>
          <w:szCs w:val="18"/>
        </w:rPr>
        <w:t>KGJ</w:t>
      </w:r>
      <w:r w:rsidR="00B36E6F" w:rsidRPr="00D3286F">
        <w:rPr>
          <w:rFonts w:ascii="Segoe UI" w:hAnsi="Segoe UI" w:cs="Segoe UI"/>
          <w:sz w:val="18"/>
          <w:szCs w:val="18"/>
        </w:rPr>
        <w:t xml:space="preserve"> </w:t>
      </w:r>
      <w:r w:rsidRPr="00D3286F">
        <w:rPr>
          <w:rFonts w:ascii="Segoe UI" w:hAnsi="Segoe UI" w:cs="Segoe UI"/>
          <w:sz w:val="18"/>
          <w:szCs w:val="18"/>
        </w:rPr>
        <w:t>a při změně technických podmínek,</w:t>
      </w:r>
    </w:p>
    <w:p w14:paraId="4CCB767A" w14:textId="77777777" w:rsidR="009F1B79" w:rsidRPr="00D3286F" w:rsidRDefault="009F1B79" w:rsidP="00322895">
      <w:pPr>
        <w:numPr>
          <w:ilvl w:val="0"/>
          <w:numId w:val="10"/>
        </w:numPr>
        <w:rPr>
          <w:rFonts w:ascii="Segoe UI" w:hAnsi="Segoe UI" w:cs="Segoe UI"/>
          <w:sz w:val="18"/>
          <w:szCs w:val="18"/>
        </w:rPr>
      </w:pPr>
      <w:r w:rsidRPr="00D3286F">
        <w:rPr>
          <w:rFonts w:ascii="Segoe UI" w:hAnsi="Segoe UI" w:cs="Segoe UI"/>
          <w:sz w:val="18"/>
          <w:szCs w:val="18"/>
        </w:rPr>
        <w:t>při provádění nezbytných provozních manipulací</w:t>
      </w:r>
      <w:r w:rsidR="00B36E6F" w:rsidRPr="00D3286F">
        <w:rPr>
          <w:rFonts w:ascii="Segoe UI" w:hAnsi="Segoe UI" w:cs="Segoe UI"/>
          <w:sz w:val="18"/>
          <w:szCs w:val="18"/>
        </w:rPr>
        <w:t xml:space="preserve"> na </w:t>
      </w:r>
      <w:r w:rsidR="00322895" w:rsidRPr="00D3286F">
        <w:rPr>
          <w:rFonts w:ascii="Segoe UI" w:hAnsi="Segoe UI" w:cs="Segoe UI"/>
          <w:sz w:val="18"/>
          <w:szCs w:val="18"/>
        </w:rPr>
        <w:t>KGJ</w:t>
      </w:r>
      <w:r w:rsidRPr="00D3286F">
        <w:rPr>
          <w:rFonts w:ascii="Segoe UI" w:hAnsi="Segoe UI" w:cs="Segoe UI"/>
          <w:sz w:val="18"/>
          <w:szCs w:val="18"/>
        </w:rPr>
        <w:t>,</w:t>
      </w:r>
    </w:p>
    <w:p w14:paraId="348D10F2" w14:textId="77777777" w:rsidR="009F1B79" w:rsidRPr="00D3286F" w:rsidRDefault="009F1B79" w:rsidP="009F1B79">
      <w:pPr>
        <w:numPr>
          <w:ilvl w:val="0"/>
          <w:numId w:val="10"/>
        </w:numPr>
        <w:rPr>
          <w:rFonts w:ascii="Segoe UI" w:hAnsi="Segoe UI" w:cs="Segoe UI"/>
          <w:sz w:val="18"/>
          <w:szCs w:val="18"/>
        </w:rPr>
      </w:pPr>
      <w:r w:rsidRPr="00D3286F">
        <w:rPr>
          <w:rFonts w:ascii="Segoe UI" w:hAnsi="Segoe UI" w:cs="Segoe UI"/>
          <w:sz w:val="18"/>
          <w:szCs w:val="18"/>
        </w:rPr>
        <w:t>v případě ohrožení života, zdraví či majetku osob, příp. ohrožení životního prostředí nad rámec, stanovenými právními předpisy,</w:t>
      </w:r>
    </w:p>
    <w:p w14:paraId="22CFD999" w14:textId="77777777" w:rsidR="009F1B79" w:rsidRPr="00D3286F" w:rsidRDefault="009F1B79" w:rsidP="009F1B79">
      <w:pPr>
        <w:numPr>
          <w:ilvl w:val="0"/>
          <w:numId w:val="10"/>
        </w:numPr>
        <w:rPr>
          <w:rFonts w:ascii="Segoe UI" w:hAnsi="Segoe UI" w:cs="Segoe UI"/>
          <w:sz w:val="18"/>
          <w:szCs w:val="18"/>
        </w:rPr>
      </w:pPr>
      <w:r w:rsidRPr="00D3286F">
        <w:rPr>
          <w:rFonts w:ascii="Segoe UI" w:hAnsi="Segoe UI" w:cs="Segoe UI"/>
          <w:sz w:val="18"/>
          <w:szCs w:val="18"/>
        </w:rPr>
        <w:t>při událostech způsobených vyšší mocí, při stavech nouze, popř. v případě, kdy porucha na zařízení odběratele negativně ovlivňuje kvalitu dodávky elektrické energie,</w:t>
      </w:r>
    </w:p>
    <w:p w14:paraId="1ADB9994" w14:textId="77777777" w:rsidR="009F1B79" w:rsidRPr="00D3286F" w:rsidRDefault="009F1B79" w:rsidP="009F1B79">
      <w:pPr>
        <w:numPr>
          <w:ilvl w:val="0"/>
          <w:numId w:val="10"/>
        </w:numPr>
        <w:rPr>
          <w:rFonts w:ascii="Segoe UI" w:hAnsi="Segoe UI" w:cs="Segoe UI"/>
          <w:sz w:val="18"/>
          <w:szCs w:val="18"/>
        </w:rPr>
      </w:pPr>
      <w:r w:rsidRPr="00D3286F">
        <w:rPr>
          <w:rFonts w:ascii="Segoe UI" w:hAnsi="Segoe UI" w:cs="Segoe UI"/>
          <w:sz w:val="18"/>
          <w:szCs w:val="18"/>
        </w:rPr>
        <w:t>v případě výpadku nebo poruchy sítě příslušného distributora, který zabezpečuje přenos elektrické energie do odběrného místa Dodavatele,</w:t>
      </w:r>
    </w:p>
    <w:p w14:paraId="759F71D1" w14:textId="77777777" w:rsidR="00EC3F47" w:rsidRPr="00D3286F" w:rsidRDefault="009F1B79" w:rsidP="009F1B79">
      <w:pPr>
        <w:numPr>
          <w:ilvl w:val="0"/>
          <w:numId w:val="10"/>
        </w:numPr>
        <w:rPr>
          <w:rFonts w:ascii="Segoe UI" w:hAnsi="Segoe UI" w:cs="Segoe UI"/>
          <w:sz w:val="18"/>
          <w:szCs w:val="18"/>
        </w:rPr>
      </w:pPr>
      <w:r w:rsidRPr="00D3286F">
        <w:rPr>
          <w:rFonts w:ascii="Segoe UI" w:hAnsi="Segoe UI" w:cs="Segoe UI"/>
          <w:sz w:val="18"/>
          <w:szCs w:val="18"/>
        </w:rPr>
        <w:t>při prodlení Odběratele s úhradou splatné pohledávky Dodavatele za Odběratelem (zejména z titulu neuhrazené ceny elektřiny), jestliže Odběratel nesplní povinnost uhradit pohledávku ani v dostatečné lhůtě poté, co je Dodavatelem písemně upozorněn na možné přerušení poskytování elektrické energie</w:t>
      </w:r>
      <w:r w:rsidR="00EC3F47" w:rsidRPr="00D3286F">
        <w:rPr>
          <w:rFonts w:ascii="Segoe UI" w:hAnsi="Segoe UI" w:cs="Segoe UI"/>
          <w:sz w:val="18"/>
          <w:szCs w:val="18"/>
        </w:rPr>
        <w:t>,</w:t>
      </w:r>
    </w:p>
    <w:p w14:paraId="00DE61D4" w14:textId="77777777" w:rsidR="009F1B79" w:rsidRPr="00D3286F" w:rsidRDefault="00E7634E">
      <w:pPr>
        <w:numPr>
          <w:ilvl w:val="0"/>
          <w:numId w:val="10"/>
        </w:numPr>
        <w:rPr>
          <w:rFonts w:ascii="Segoe UI" w:hAnsi="Segoe UI" w:cs="Segoe UI"/>
          <w:sz w:val="18"/>
          <w:szCs w:val="18"/>
        </w:rPr>
      </w:pPr>
      <w:r w:rsidRPr="00D3286F">
        <w:rPr>
          <w:rFonts w:ascii="Segoe UI" w:hAnsi="Segoe UI" w:cs="Segoe UI"/>
          <w:sz w:val="18"/>
          <w:szCs w:val="18"/>
        </w:rPr>
        <w:t xml:space="preserve">s ohledem na reálný provoz KGJ (když předpokládaný provozní rámec KGJ je sjednán ve Smlouvě o dodávce tepelné energie), </w:t>
      </w:r>
      <w:r w:rsidR="005A7FEA" w:rsidRPr="00D3286F">
        <w:rPr>
          <w:rFonts w:ascii="Segoe UI" w:hAnsi="Segoe UI" w:cs="Segoe UI"/>
          <w:sz w:val="18"/>
          <w:szCs w:val="18"/>
        </w:rPr>
        <w:t>popř.</w:t>
      </w:r>
      <w:r w:rsidRPr="00D3286F">
        <w:rPr>
          <w:rFonts w:ascii="Segoe UI" w:hAnsi="Segoe UI" w:cs="Segoe UI"/>
          <w:sz w:val="18"/>
          <w:szCs w:val="18"/>
        </w:rPr>
        <w:t xml:space="preserve"> z</w:t>
      </w:r>
      <w:r w:rsidR="005A7FEA" w:rsidRPr="00D3286F">
        <w:rPr>
          <w:rFonts w:ascii="Segoe UI" w:hAnsi="Segoe UI" w:cs="Segoe UI"/>
          <w:sz w:val="18"/>
          <w:szCs w:val="18"/>
        </w:rPr>
        <w:t> </w:t>
      </w:r>
      <w:r w:rsidR="009625C0" w:rsidRPr="00D3286F">
        <w:rPr>
          <w:rFonts w:ascii="Segoe UI" w:hAnsi="Segoe UI" w:cs="Segoe UI"/>
          <w:sz w:val="18"/>
          <w:szCs w:val="18"/>
        </w:rPr>
        <w:t>jiných</w:t>
      </w:r>
      <w:r w:rsidRPr="00D3286F">
        <w:rPr>
          <w:rFonts w:ascii="Segoe UI" w:hAnsi="Segoe UI" w:cs="Segoe UI"/>
          <w:sz w:val="18"/>
          <w:szCs w:val="18"/>
        </w:rPr>
        <w:t xml:space="preserve"> důvodů na straně Dodavatele</w:t>
      </w:r>
      <w:r w:rsidR="009F1B79" w:rsidRPr="00D3286F">
        <w:rPr>
          <w:rFonts w:ascii="Segoe UI" w:hAnsi="Segoe UI" w:cs="Segoe UI"/>
          <w:sz w:val="18"/>
          <w:szCs w:val="18"/>
        </w:rPr>
        <w:t>.</w:t>
      </w:r>
    </w:p>
    <w:p w14:paraId="6E5BC214" w14:textId="77777777" w:rsidR="00BA684B" w:rsidRPr="00D3286F" w:rsidRDefault="00BA684B" w:rsidP="00BA684B">
      <w:pPr>
        <w:spacing w:after="60" w:line="276" w:lineRule="auto"/>
        <w:contextualSpacing/>
        <w:rPr>
          <w:rFonts w:ascii="Segoe UI" w:hAnsi="Segoe UI" w:cs="Segoe UI"/>
          <w:sz w:val="18"/>
          <w:szCs w:val="18"/>
        </w:rPr>
      </w:pPr>
    </w:p>
    <w:p w14:paraId="51315EB8" w14:textId="77777777" w:rsidR="00D06BBD" w:rsidRPr="00D3286F" w:rsidRDefault="001B3C1D" w:rsidP="00D06BBD">
      <w:pPr>
        <w:pStyle w:val="Nadpis2"/>
        <w:spacing w:before="0" w:after="60" w:line="276" w:lineRule="auto"/>
        <w:contextualSpacing/>
        <w:rPr>
          <w:rFonts w:ascii="Segoe UI" w:hAnsi="Segoe UI" w:cs="Segoe UI"/>
          <w:sz w:val="18"/>
          <w:szCs w:val="18"/>
          <w:lang w:val="cs-CZ"/>
        </w:rPr>
      </w:pPr>
      <w:bookmarkStart w:id="5" w:name="_Ref311715511"/>
      <w:r w:rsidRPr="00D3286F">
        <w:rPr>
          <w:rFonts w:ascii="Segoe UI" w:hAnsi="Segoe UI" w:cs="Segoe UI"/>
          <w:sz w:val="18"/>
          <w:szCs w:val="18"/>
          <w:lang w:val="cs-CZ"/>
        </w:rPr>
        <w:t>V</w:t>
      </w:r>
      <w:r w:rsidR="00D06BBD" w:rsidRPr="00D3286F">
        <w:rPr>
          <w:rFonts w:ascii="Segoe UI" w:hAnsi="Segoe UI" w:cs="Segoe UI"/>
          <w:sz w:val="18"/>
          <w:szCs w:val="18"/>
          <w:lang w:val="cs-CZ"/>
        </w:rPr>
        <w:t>.</w:t>
      </w:r>
    </w:p>
    <w:bookmarkEnd w:id="5"/>
    <w:p w14:paraId="6E0B9BF9" w14:textId="77777777" w:rsidR="00033925" w:rsidRPr="00D3286F" w:rsidRDefault="003615FC" w:rsidP="00D06BBD">
      <w:pPr>
        <w:pStyle w:val="Nadpis2"/>
        <w:spacing w:before="0" w:after="60" w:line="276" w:lineRule="auto"/>
        <w:contextualSpacing/>
        <w:rPr>
          <w:rFonts w:ascii="Segoe UI" w:hAnsi="Segoe UI" w:cs="Segoe UI"/>
          <w:sz w:val="18"/>
          <w:szCs w:val="18"/>
        </w:rPr>
      </w:pPr>
      <w:r w:rsidRPr="00D3286F">
        <w:rPr>
          <w:rFonts w:ascii="Segoe UI" w:hAnsi="Segoe UI" w:cs="Segoe UI"/>
          <w:sz w:val="18"/>
          <w:szCs w:val="18"/>
        </w:rPr>
        <w:t>TRVÁNÍ A UKONČENÍ PLATNOSTI SMLOUVY</w:t>
      </w:r>
    </w:p>
    <w:p w14:paraId="329B5D8C" w14:textId="1CF0C01B" w:rsidR="00B67260" w:rsidRPr="00631DB3" w:rsidRDefault="00202947" w:rsidP="476691FD">
      <w:pPr>
        <w:numPr>
          <w:ilvl w:val="0"/>
          <w:numId w:val="3"/>
        </w:numPr>
        <w:rPr>
          <w:rFonts w:ascii="Segoe UI" w:hAnsi="Segoe UI" w:cs="Segoe UI"/>
          <w:sz w:val="18"/>
          <w:szCs w:val="18"/>
        </w:rPr>
      </w:pPr>
      <w:bookmarkStart w:id="6" w:name="_Hlk69680392"/>
      <w:r w:rsidRPr="00631DB3">
        <w:rPr>
          <w:rFonts w:ascii="Segoe UI" w:hAnsi="Segoe UI" w:cs="Segoe UI"/>
          <w:sz w:val="18"/>
          <w:szCs w:val="18"/>
        </w:rPr>
        <w:t>Smluvní strany berou na vědomí, že na tuto smlouvu dopadá povinnost uveřejnění v registru smluv ve smyslu zákona č. 340/2015 Sb., o zvláštních podmínkách účinnosti některých smluv, uveřejňování těchto smluv a o registru smluv (zákon o registru smluv), ve znění pozdějších předpisů.</w:t>
      </w:r>
      <w:r w:rsidR="00946B1D" w:rsidRPr="00631DB3">
        <w:rPr>
          <w:szCs w:val="18"/>
        </w:rPr>
        <w:t xml:space="preserve"> </w:t>
      </w:r>
      <w:r w:rsidR="00946B1D" w:rsidRPr="00631DB3">
        <w:t>Tato smlouva nabývá účinnosti dnem zveřejnění v registru smluv.</w:t>
      </w:r>
    </w:p>
    <w:p w14:paraId="6FE400FC" w14:textId="52337EC0" w:rsidR="00202947" w:rsidRPr="00D3286F" w:rsidRDefault="00202947" w:rsidP="476691FD">
      <w:pPr>
        <w:numPr>
          <w:ilvl w:val="0"/>
          <w:numId w:val="3"/>
        </w:numPr>
        <w:rPr>
          <w:rFonts w:ascii="Segoe UI" w:hAnsi="Segoe UI" w:cs="Segoe UI"/>
          <w:sz w:val="18"/>
          <w:szCs w:val="18"/>
        </w:rPr>
      </w:pPr>
      <w:r w:rsidRPr="00D3286F">
        <w:rPr>
          <w:rFonts w:ascii="Segoe UI" w:hAnsi="Segoe UI" w:cs="Segoe UI"/>
          <w:sz w:val="18"/>
          <w:szCs w:val="18"/>
        </w:rPr>
        <w:t>Tato smlouva nabývá platnosti dnem podpisu oběma smluvními stranami.</w:t>
      </w:r>
      <w:bookmarkEnd w:id="6"/>
    </w:p>
    <w:p w14:paraId="681169BF" w14:textId="323F2618" w:rsidR="00202947" w:rsidRPr="00D3286F" w:rsidRDefault="00177701" w:rsidP="476691FD">
      <w:pPr>
        <w:numPr>
          <w:ilvl w:val="0"/>
          <w:numId w:val="3"/>
        </w:numPr>
        <w:ind w:left="357" w:hanging="357"/>
        <w:rPr>
          <w:rFonts w:ascii="Segoe UI" w:hAnsi="Segoe UI" w:cs="Segoe UI"/>
          <w:sz w:val="18"/>
          <w:szCs w:val="18"/>
        </w:rPr>
      </w:pPr>
      <w:r w:rsidRPr="00D3286F">
        <w:rPr>
          <w:rFonts w:ascii="Segoe UI" w:hAnsi="Segoe UI" w:cs="Segoe UI"/>
          <w:sz w:val="18"/>
          <w:szCs w:val="18"/>
        </w:rPr>
        <w:t>Tato smlouva se sjednává na dobu</w:t>
      </w:r>
      <w:r w:rsidR="005832A0" w:rsidRPr="00D3286F">
        <w:rPr>
          <w:rFonts w:ascii="Segoe UI" w:hAnsi="Segoe UI" w:cs="Segoe UI"/>
          <w:sz w:val="18"/>
          <w:szCs w:val="18"/>
        </w:rPr>
        <w:t xml:space="preserve"> </w:t>
      </w:r>
      <w:r w:rsidRPr="00D3286F">
        <w:rPr>
          <w:rFonts w:ascii="Segoe UI" w:hAnsi="Segoe UI" w:cs="Segoe UI"/>
          <w:sz w:val="18"/>
          <w:szCs w:val="18"/>
        </w:rPr>
        <w:t>určitou</w:t>
      </w:r>
      <w:r w:rsidR="004A5D34" w:rsidRPr="00D3286F">
        <w:rPr>
          <w:rFonts w:ascii="Segoe UI" w:hAnsi="Segoe UI" w:cs="Segoe UI"/>
          <w:sz w:val="18"/>
          <w:szCs w:val="18"/>
        </w:rPr>
        <w:t xml:space="preserve"> </w:t>
      </w:r>
      <w:r w:rsidR="005527BA" w:rsidRPr="00D3286F">
        <w:rPr>
          <w:rFonts w:ascii="Segoe UI" w:hAnsi="Segoe UI" w:cs="Segoe UI"/>
          <w:sz w:val="18"/>
          <w:szCs w:val="18"/>
        </w:rPr>
        <w:t>s</w:t>
      </w:r>
      <w:r w:rsidR="00752AAD" w:rsidRPr="00D3286F">
        <w:rPr>
          <w:rFonts w:ascii="Segoe UI" w:hAnsi="Segoe UI" w:cs="Segoe UI"/>
          <w:sz w:val="18"/>
          <w:szCs w:val="18"/>
        </w:rPr>
        <w:t> </w:t>
      </w:r>
      <w:r w:rsidR="005527BA" w:rsidRPr="00D3286F">
        <w:rPr>
          <w:rFonts w:ascii="Segoe UI" w:hAnsi="Segoe UI" w:cs="Segoe UI"/>
          <w:sz w:val="18"/>
          <w:szCs w:val="18"/>
        </w:rPr>
        <w:t>tím</w:t>
      </w:r>
      <w:r w:rsidR="00752AAD" w:rsidRPr="00D3286F">
        <w:rPr>
          <w:rFonts w:ascii="Segoe UI" w:hAnsi="Segoe UI" w:cs="Segoe UI"/>
          <w:sz w:val="18"/>
          <w:szCs w:val="18"/>
        </w:rPr>
        <w:t>,</w:t>
      </w:r>
      <w:r w:rsidR="005527BA" w:rsidRPr="00D3286F">
        <w:rPr>
          <w:rFonts w:ascii="Segoe UI" w:hAnsi="Segoe UI" w:cs="Segoe UI"/>
          <w:sz w:val="18"/>
          <w:szCs w:val="18"/>
        </w:rPr>
        <w:t xml:space="preserve"> že její platnost</w:t>
      </w:r>
      <w:r w:rsidR="004D07DE" w:rsidRPr="00D3286F">
        <w:rPr>
          <w:rFonts w:ascii="Segoe UI" w:hAnsi="Segoe UI" w:cs="Segoe UI"/>
          <w:sz w:val="18"/>
          <w:szCs w:val="18"/>
        </w:rPr>
        <w:t xml:space="preserve"> končí</w:t>
      </w:r>
      <w:r w:rsidR="005527BA" w:rsidRPr="00D3286F">
        <w:rPr>
          <w:rFonts w:ascii="Segoe UI" w:hAnsi="Segoe UI" w:cs="Segoe UI"/>
          <w:sz w:val="18"/>
          <w:szCs w:val="18"/>
        </w:rPr>
        <w:t xml:space="preserve"> </w:t>
      </w:r>
      <w:r w:rsidR="00464A1E" w:rsidRPr="00D3286F">
        <w:rPr>
          <w:rFonts w:ascii="Segoe UI" w:hAnsi="Segoe UI" w:cs="Segoe UI"/>
          <w:sz w:val="18"/>
          <w:szCs w:val="18"/>
        </w:rPr>
        <w:t>okamžikem ukončení</w:t>
      </w:r>
      <w:r w:rsidR="009F1B79" w:rsidRPr="00D3286F">
        <w:rPr>
          <w:rFonts w:ascii="Segoe UI" w:hAnsi="Segoe UI" w:cs="Segoe UI"/>
          <w:sz w:val="18"/>
          <w:szCs w:val="18"/>
        </w:rPr>
        <w:t xml:space="preserve"> Smlouvy o dodávce tepelné energie</w:t>
      </w:r>
      <w:r w:rsidR="005527BA" w:rsidRPr="00D3286F">
        <w:rPr>
          <w:rFonts w:ascii="Segoe UI" w:hAnsi="Segoe UI" w:cs="Segoe UI"/>
          <w:sz w:val="18"/>
          <w:szCs w:val="18"/>
        </w:rPr>
        <w:t>.</w:t>
      </w:r>
      <w:r w:rsidR="00202947" w:rsidRPr="00D3286F">
        <w:rPr>
          <w:rFonts w:ascii="Segoe UI" w:hAnsi="Segoe UI" w:cs="Segoe UI"/>
          <w:sz w:val="18"/>
          <w:szCs w:val="18"/>
        </w:rPr>
        <w:t xml:space="preserve"> Dodávky elektřiny budou zahájeny od okamžiku uvedení KGJ do provozu.</w:t>
      </w:r>
    </w:p>
    <w:p w14:paraId="0DE235DF" w14:textId="77777777" w:rsidR="009F1B79" w:rsidRPr="00D3286F" w:rsidRDefault="009F1B79" w:rsidP="009F1B79">
      <w:pPr>
        <w:numPr>
          <w:ilvl w:val="0"/>
          <w:numId w:val="3"/>
        </w:numPr>
        <w:rPr>
          <w:rFonts w:ascii="Segoe UI" w:hAnsi="Segoe UI" w:cs="Segoe UI"/>
          <w:bCs/>
          <w:sz w:val="18"/>
          <w:szCs w:val="18"/>
        </w:rPr>
      </w:pPr>
      <w:r w:rsidRPr="00D3286F">
        <w:rPr>
          <w:rFonts w:ascii="Segoe UI" w:hAnsi="Segoe UI" w:cs="Segoe UI"/>
          <w:bCs/>
          <w:sz w:val="18"/>
          <w:szCs w:val="18"/>
        </w:rPr>
        <w:t xml:space="preserve">Tato smlouva může být ukončena pouze písemnou dohodou smluvních stran k dohodnutému datu, nestanoví-li smlouva jinak. </w:t>
      </w:r>
    </w:p>
    <w:p w14:paraId="3A3969E7" w14:textId="77777777" w:rsidR="009F1B79" w:rsidRPr="00D3286F" w:rsidRDefault="009F1B79" w:rsidP="00464A1E">
      <w:pPr>
        <w:numPr>
          <w:ilvl w:val="0"/>
          <w:numId w:val="3"/>
        </w:numPr>
        <w:rPr>
          <w:rFonts w:ascii="Segoe UI" w:hAnsi="Segoe UI" w:cs="Segoe UI"/>
          <w:bCs/>
          <w:sz w:val="18"/>
          <w:szCs w:val="18"/>
        </w:rPr>
      </w:pPr>
      <w:r w:rsidRPr="00D3286F">
        <w:rPr>
          <w:rFonts w:ascii="Segoe UI" w:hAnsi="Segoe UI" w:cs="Segoe UI"/>
          <w:bCs/>
          <w:sz w:val="18"/>
          <w:szCs w:val="18"/>
        </w:rPr>
        <w:t xml:space="preserve">Tato smlouva se uzavírá na dobu delší 10 let z důvodu zajištění návratnosti investice Dodavatele vynaložené v souvislosti s pořízením a instalací </w:t>
      </w:r>
      <w:r w:rsidR="00464A1E" w:rsidRPr="00D3286F">
        <w:rPr>
          <w:rFonts w:ascii="Segoe UI" w:hAnsi="Segoe UI" w:cs="Segoe UI"/>
          <w:bCs/>
          <w:sz w:val="18"/>
          <w:szCs w:val="18"/>
        </w:rPr>
        <w:t>KGJ</w:t>
      </w:r>
      <w:r w:rsidRPr="00D3286F">
        <w:rPr>
          <w:rFonts w:ascii="Segoe UI" w:hAnsi="Segoe UI" w:cs="Segoe UI"/>
          <w:bCs/>
          <w:sz w:val="18"/>
          <w:szCs w:val="18"/>
        </w:rPr>
        <w:t>.</w:t>
      </w:r>
    </w:p>
    <w:p w14:paraId="47A09E1B" w14:textId="77777777" w:rsidR="009F1B79" w:rsidRPr="00D3286F" w:rsidRDefault="009F1B79" w:rsidP="009F1B79">
      <w:pPr>
        <w:numPr>
          <w:ilvl w:val="0"/>
          <w:numId w:val="3"/>
        </w:numPr>
        <w:rPr>
          <w:rFonts w:ascii="Segoe UI" w:hAnsi="Segoe UI" w:cs="Segoe UI"/>
          <w:bCs/>
          <w:sz w:val="18"/>
          <w:szCs w:val="18"/>
        </w:rPr>
      </w:pPr>
      <w:r w:rsidRPr="00D3286F">
        <w:rPr>
          <w:rFonts w:ascii="Segoe UI" w:hAnsi="Segoe UI" w:cs="Segoe UI"/>
          <w:sz w:val="18"/>
          <w:szCs w:val="18"/>
        </w:rPr>
        <w:t>Smluvní strany jsou oprávněny od této smlouvy odstoupit pouze v případě, že je to v této smlouvě či v jejích přílohách výslovně sjednáno nebo v případě, že druhá smluvní strana poruší tuto smlouvu podstatným způsobem.</w:t>
      </w:r>
    </w:p>
    <w:p w14:paraId="77DE4DD1" w14:textId="77777777" w:rsidR="009F1B79" w:rsidRPr="00D3286F" w:rsidRDefault="009F1B79" w:rsidP="009F1B79">
      <w:pPr>
        <w:ind w:left="360"/>
        <w:rPr>
          <w:rFonts w:ascii="Segoe UI" w:hAnsi="Segoe UI" w:cs="Segoe UI"/>
          <w:sz w:val="18"/>
          <w:szCs w:val="18"/>
        </w:rPr>
      </w:pPr>
      <w:r w:rsidRPr="00D3286F">
        <w:rPr>
          <w:rFonts w:ascii="Segoe UI" w:hAnsi="Segoe UI" w:cs="Segoe UI"/>
          <w:sz w:val="18"/>
          <w:szCs w:val="18"/>
        </w:rPr>
        <w:t>V této souvislosti smluvní strany sjednávají, že za podstatné porušení povinnosti je považováno jen:</w:t>
      </w:r>
    </w:p>
    <w:p w14:paraId="265C4D3A" w14:textId="34FDC4C1" w:rsidR="009F1B79" w:rsidRPr="00D3286F" w:rsidRDefault="009F1B79">
      <w:pPr>
        <w:numPr>
          <w:ilvl w:val="0"/>
          <w:numId w:val="37"/>
        </w:numPr>
        <w:rPr>
          <w:rFonts w:ascii="Segoe UI" w:hAnsi="Segoe UI" w:cs="Segoe UI"/>
          <w:sz w:val="18"/>
          <w:szCs w:val="18"/>
        </w:rPr>
      </w:pPr>
      <w:r w:rsidRPr="00D3286F">
        <w:rPr>
          <w:rFonts w:ascii="Segoe UI" w:hAnsi="Segoe UI" w:cs="Segoe UI"/>
          <w:bCs/>
          <w:sz w:val="18"/>
          <w:szCs w:val="18"/>
        </w:rPr>
        <w:t xml:space="preserve">opakované </w:t>
      </w:r>
      <w:r w:rsidR="005A7FEA" w:rsidRPr="00D3286F">
        <w:rPr>
          <w:rFonts w:ascii="Segoe UI" w:hAnsi="Segoe UI" w:cs="Segoe UI"/>
          <w:bCs/>
          <w:sz w:val="18"/>
          <w:szCs w:val="18"/>
        </w:rPr>
        <w:t>porušování této smlouvy</w:t>
      </w:r>
      <w:r w:rsidRPr="00D3286F">
        <w:rPr>
          <w:rFonts w:ascii="Segoe UI" w:hAnsi="Segoe UI" w:cs="Segoe UI"/>
          <w:bCs/>
          <w:sz w:val="18"/>
          <w:szCs w:val="18"/>
        </w:rPr>
        <w:t xml:space="preserve"> Dodavatelem</w:t>
      </w:r>
      <w:r w:rsidR="009625C0" w:rsidRPr="00D3286F">
        <w:rPr>
          <w:rFonts w:ascii="Segoe UI" w:hAnsi="Segoe UI" w:cs="Segoe UI"/>
          <w:bCs/>
          <w:sz w:val="18"/>
          <w:szCs w:val="18"/>
        </w:rPr>
        <w:t>,</w:t>
      </w:r>
      <w:r w:rsidRPr="00D3286F">
        <w:rPr>
          <w:rFonts w:ascii="Segoe UI" w:hAnsi="Segoe UI" w:cs="Segoe UI"/>
          <w:bCs/>
          <w:sz w:val="18"/>
          <w:szCs w:val="18"/>
        </w:rPr>
        <w:t xml:space="preserve"> to však pouze v případě, že Dodavatel </w:t>
      </w:r>
      <w:r w:rsidR="005A7FEA" w:rsidRPr="00D3286F">
        <w:rPr>
          <w:rFonts w:ascii="Segoe UI" w:hAnsi="Segoe UI" w:cs="Segoe UI"/>
          <w:bCs/>
          <w:sz w:val="18"/>
          <w:szCs w:val="18"/>
        </w:rPr>
        <w:t>nesplní svou smluvní povinnost</w:t>
      </w:r>
      <w:r w:rsidRPr="00D3286F">
        <w:rPr>
          <w:rFonts w:ascii="Segoe UI" w:hAnsi="Segoe UI" w:cs="Segoe UI"/>
          <w:bCs/>
          <w:sz w:val="18"/>
          <w:szCs w:val="18"/>
        </w:rPr>
        <w:t xml:space="preserve"> ani v dodatečn</w:t>
      </w:r>
      <w:r w:rsidR="002E29DE" w:rsidRPr="00D3286F">
        <w:rPr>
          <w:rFonts w:ascii="Segoe UI" w:hAnsi="Segoe UI" w:cs="Segoe UI"/>
          <w:bCs/>
          <w:sz w:val="18"/>
          <w:szCs w:val="18"/>
        </w:rPr>
        <w:t>é</w:t>
      </w:r>
      <w:r w:rsidRPr="00D3286F">
        <w:rPr>
          <w:rFonts w:ascii="Segoe UI" w:hAnsi="Segoe UI" w:cs="Segoe UI"/>
          <w:bCs/>
          <w:sz w:val="18"/>
          <w:szCs w:val="18"/>
        </w:rPr>
        <w:t xml:space="preserve"> přiměřené lhůtě </w:t>
      </w:r>
      <w:r w:rsidR="00926AB8" w:rsidRPr="00D3286F">
        <w:rPr>
          <w:rFonts w:ascii="Segoe UI" w:hAnsi="Segoe UI" w:cs="Segoe UI"/>
          <w:bCs/>
          <w:sz w:val="18"/>
          <w:szCs w:val="18"/>
        </w:rPr>
        <w:t xml:space="preserve">10 dnů </w:t>
      </w:r>
      <w:r w:rsidRPr="00D3286F">
        <w:rPr>
          <w:rFonts w:ascii="Segoe UI" w:hAnsi="Segoe UI" w:cs="Segoe UI"/>
          <w:bCs/>
          <w:sz w:val="18"/>
          <w:szCs w:val="18"/>
        </w:rPr>
        <w:t>po prokazatelně doručené písemné výzvě Odběratele</w:t>
      </w:r>
      <w:r w:rsidR="00926AB8" w:rsidRPr="00D3286F">
        <w:rPr>
          <w:rFonts w:ascii="Segoe UI" w:hAnsi="Segoe UI" w:cs="Segoe UI"/>
          <w:bCs/>
          <w:sz w:val="18"/>
          <w:szCs w:val="18"/>
        </w:rPr>
        <w:t>,</w:t>
      </w:r>
    </w:p>
    <w:p w14:paraId="3E0B7F1D" w14:textId="7737716C" w:rsidR="009F1B79" w:rsidRPr="00D3286F" w:rsidRDefault="009F1B79">
      <w:pPr>
        <w:numPr>
          <w:ilvl w:val="0"/>
          <w:numId w:val="37"/>
        </w:numPr>
        <w:rPr>
          <w:rFonts w:ascii="Segoe UI" w:hAnsi="Segoe UI" w:cs="Segoe UI"/>
          <w:sz w:val="18"/>
          <w:szCs w:val="18"/>
        </w:rPr>
      </w:pPr>
      <w:r w:rsidRPr="00D3286F">
        <w:rPr>
          <w:rFonts w:ascii="Segoe UI" w:hAnsi="Segoe UI" w:cs="Segoe UI"/>
          <w:bCs/>
          <w:sz w:val="18"/>
          <w:szCs w:val="18"/>
        </w:rPr>
        <w:lastRenderedPageBreak/>
        <w:t xml:space="preserve">prodlení Odběratele se zaplacením ceny za dodanou </w:t>
      </w:r>
      <w:r w:rsidR="00F05EBF">
        <w:t>elektrickou</w:t>
      </w:r>
      <w:r w:rsidRPr="00D3286F">
        <w:rPr>
          <w:rFonts w:ascii="Segoe UI" w:hAnsi="Segoe UI" w:cs="Segoe UI"/>
          <w:bCs/>
          <w:sz w:val="18"/>
          <w:szCs w:val="18"/>
        </w:rPr>
        <w:t xml:space="preserve"> energii po dobu více než</w:t>
      </w:r>
      <w:bookmarkStart w:id="7" w:name="Text54"/>
      <w:r w:rsidRPr="00D3286F">
        <w:rPr>
          <w:rFonts w:ascii="Segoe UI" w:hAnsi="Segoe UI" w:cs="Segoe UI"/>
          <w:bCs/>
          <w:sz w:val="18"/>
          <w:szCs w:val="18"/>
        </w:rPr>
        <w:t xml:space="preserve"> </w:t>
      </w:r>
      <w:bookmarkEnd w:id="7"/>
      <w:r w:rsidR="009625C0" w:rsidRPr="00D3286F">
        <w:rPr>
          <w:rFonts w:ascii="Segoe UI" w:hAnsi="Segoe UI" w:cs="Segoe UI"/>
          <w:bCs/>
          <w:sz w:val="18"/>
          <w:szCs w:val="18"/>
        </w:rPr>
        <w:t xml:space="preserve">15 dnů, </w:t>
      </w:r>
      <w:r w:rsidRPr="00D3286F">
        <w:rPr>
          <w:rFonts w:ascii="Segoe UI" w:hAnsi="Segoe UI" w:cs="Segoe UI"/>
          <w:bCs/>
          <w:sz w:val="18"/>
          <w:szCs w:val="18"/>
        </w:rPr>
        <w:t>to však pouze v případě, že Odběratel po uplynutí této doby neuhradí cenu elektřiny ani v dodatečně přiměřené lhůtě 10 dnů po prokazatelně doručené písemné výzvě Dodavatele.</w:t>
      </w:r>
    </w:p>
    <w:p w14:paraId="5A185B98" w14:textId="77777777" w:rsidR="00DF274B" w:rsidRPr="00D3286F" w:rsidRDefault="00DF274B" w:rsidP="00D06BBD">
      <w:pPr>
        <w:pStyle w:val="Nadpis2"/>
        <w:spacing w:before="0" w:after="60" w:line="276" w:lineRule="auto"/>
        <w:contextualSpacing/>
        <w:rPr>
          <w:rFonts w:ascii="Segoe UI" w:hAnsi="Segoe UI" w:cs="Segoe UI"/>
          <w:sz w:val="18"/>
          <w:szCs w:val="18"/>
          <w:lang w:val="cs-CZ"/>
        </w:rPr>
      </w:pPr>
    </w:p>
    <w:p w14:paraId="737EAACF" w14:textId="77777777" w:rsidR="00D06BBD" w:rsidRPr="00D3286F" w:rsidRDefault="00D06BBD" w:rsidP="00D06BBD">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VI.</w:t>
      </w:r>
    </w:p>
    <w:p w14:paraId="5D6BCA2C" w14:textId="77777777" w:rsidR="002860B3" w:rsidRPr="00D3286F" w:rsidRDefault="009F1B79" w:rsidP="00D06BBD">
      <w:pPr>
        <w:pStyle w:val="Nadpis2"/>
        <w:spacing w:before="0" w:after="60" w:line="276" w:lineRule="auto"/>
        <w:contextualSpacing/>
        <w:rPr>
          <w:rFonts w:ascii="Segoe UI" w:hAnsi="Segoe UI" w:cs="Segoe UI"/>
          <w:sz w:val="18"/>
          <w:szCs w:val="18"/>
          <w:lang w:val="cs-CZ"/>
        </w:rPr>
      </w:pPr>
      <w:r w:rsidRPr="00D3286F">
        <w:rPr>
          <w:rFonts w:ascii="Segoe UI" w:hAnsi="Segoe UI" w:cs="Segoe UI"/>
          <w:sz w:val="18"/>
          <w:szCs w:val="18"/>
          <w:lang w:val="cs-CZ"/>
        </w:rPr>
        <w:t>ostatní</w:t>
      </w:r>
      <w:r w:rsidR="002860B3" w:rsidRPr="00D3286F">
        <w:rPr>
          <w:rFonts w:ascii="Segoe UI" w:hAnsi="Segoe UI" w:cs="Segoe UI"/>
          <w:sz w:val="18"/>
          <w:szCs w:val="18"/>
        </w:rPr>
        <w:t xml:space="preserve"> </w:t>
      </w:r>
      <w:r w:rsidR="00DF274B" w:rsidRPr="00D3286F">
        <w:rPr>
          <w:rFonts w:ascii="Segoe UI" w:hAnsi="Segoe UI" w:cs="Segoe UI"/>
          <w:sz w:val="18"/>
          <w:szCs w:val="18"/>
          <w:lang w:val="cs-CZ"/>
        </w:rPr>
        <w:t>ujednání</w:t>
      </w:r>
    </w:p>
    <w:p w14:paraId="7AB175B2" w14:textId="77777777" w:rsidR="00F01A62" w:rsidRPr="00D3286F" w:rsidRDefault="00F01A62" w:rsidP="00F01A62">
      <w:pPr>
        <w:numPr>
          <w:ilvl w:val="0"/>
          <w:numId w:val="6"/>
        </w:numPr>
        <w:rPr>
          <w:rFonts w:ascii="Segoe UI" w:hAnsi="Segoe UI" w:cs="Segoe UI"/>
          <w:sz w:val="18"/>
          <w:szCs w:val="18"/>
        </w:rPr>
      </w:pPr>
      <w:r w:rsidRPr="00D3286F">
        <w:rPr>
          <w:rFonts w:ascii="Segoe UI" w:hAnsi="Segoe UI" w:cs="Segoe UI"/>
          <w:sz w:val="18"/>
          <w:szCs w:val="18"/>
        </w:rPr>
        <w:t xml:space="preserve">V případě, že by mělo dojít z jakéhokoli důvodu ke změně v subjektu Odběratele (bez ohledu na to, zda v důsledku právního nástupnictví či z jiného důvodu), zavazuje se Odběratel tuto změnu (resp. její záměr) písemně oznámit Dodavateli, a to ihned poté, co se Odběratel dozví o plánu (záměru) takovéto změny. Současně se pro vyloučení pochybností konstatuje, že na právní nástupce Odběratele automaticky přechází práva a povinnosti z této smlouvy. V případě, že Odběratel bude mít v úmyslu převést vlastnické právo ke svému odběrnému zařízení v odběrném místě na třetí osobu nebo toto odběrné zařízení přenechat třetí osobě k užívání, je povinen předem zajistit převod práv a povinností plynoucích z této smlouvy na tuto třetí osobu a vyžádat si k takovémuto převodu práv a povinností předchozí písemný souhlas Dodavatele. Neučiní-li tak nebo nedá-li Dodavatel svůj souhlas, je Odběratel </w:t>
      </w:r>
      <w:r w:rsidR="00FA10B1" w:rsidRPr="00D3286F">
        <w:rPr>
          <w:rFonts w:ascii="Segoe UI" w:hAnsi="Segoe UI" w:cs="Segoe UI"/>
          <w:sz w:val="18"/>
          <w:szCs w:val="18"/>
        </w:rPr>
        <w:t xml:space="preserve">i nadále </w:t>
      </w:r>
      <w:r w:rsidRPr="00D3286F">
        <w:rPr>
          <w:rFonts w:ascii="Segoe UI" w:hAnsi="Segoe UI" w:cs="Segoe UI"/>
          <w:sz w:val="18"/>
          <w:szCs w:val="18"/>
        </w:rPr>
        <w:t>zavázán z t</w:t>
      </w:r>
      <w:r w:rsidR="00FA10B1" w:rsidRPr="00D3286F">
        <w:rPr>
          <w:rFonts w:ascii="Segoe UI" w:hAnsi="Segoe UI" w:cs="Segoe UI"/>
          <w:sz w:val="18"/>
          <w:szCs w:val="18"/>
        </w:rPr>
        <w:t>é</w:t>
      </w:r>
      <w:r w:rsidRPr="00D3286F">
        <w:rPr>
          <w:rFonts w:ascii="Segoe UI" w:hAnsi="Segoe UI" w:cs="Segoe UI"/>
          <w:sz w:val="18"/>
          <w:szCs w:val="18"/>
        </w:rPr>
        <w:t>to sml</w:t>
      </w:r>
      <w:r w:rsidR="00FA10B1" w:rsidRPr="00D3286F">
        <w:rPr>
          <w:rFonts w:ascii="Segoe UI" w:hAnsi="Segoe UI" w:cs="Segoe UI"/>
          <w:sz w:val="18"/>
          <w:szCs w:val="18"/>
        </w:rPr>
        <w:t>o</w:t>
      </w:r>
      <w:r w:rsidRPr="00D3286F">
        <w:rPr>
          <w:rFonts w:ascii="Segoe UI" w:hAnsi="Segoe UI" w:cs="Segoe UI"/>
          <w:sz w:val="18"/>
          <w:szCs w:val="18"/>
        </w:rPr>
        <w:t>uv</w:t>
      </w:r>
      <w:r w:rsidR="00FA10B1" w:rsidRPr="00D3286F">
        <w:rPr>
          <w:rFonts w:ascii="Segoe UI" w:hAnsi="Segoe UI" w:cs="Segoe UI"/>
          <w:sz w:val="18"/>
          <w:szCs w:val="18"/>
        </w:rPr>
        <w:t>y</w:t>
      </w:r>
      <w:r w:rsidRPr="00D3286F">
        <w:rPr>
          <w:rFonts w:ascii="Segoe UI" w:hAnsi="Segoe UI" w:cs="Segoe UI"/>
          <w:sz w:val="18"/>
          <w:szCs w:val="18"/>
        </w:rPr>
        <w:t xml:space="preserve"> včetně všech povinností s tím souvisejících, resp. odpovídá Dodavateli za veškeré škody vzniklé v důsledku porušení této povinnosti, včetně ušlého zisku z důvodu případného omezení dodávek elektřiny z KGJ.</w:t>
      </w:r>
    </w:p>
    <w:p w14:paraId="04FD301E" w14:textId="24A9E883" w:rsidR="008504FE" w:rsidRPr="00D3286F" w:rsidRDefault="008504FE" w:rsidP="00F01A62">
      <w:pPr>
        <w:numPr>
          <w:ilvl w:val="0"/>
          <w:numId w:val="6"/>
        </w:numPr>
        <w:rPr>
          <w:rFonts w:ascii="Segoe UI" w:hAnsi="Segoe UI" w:cs="Segoe UI"/>
          <w:sz w:val="18"/>
          <w:szCs w:val="18"/>
        </w:rPr>
      </w:pPr>
      <w:r w:rsidRPr="00D3286F">
        <w:rPr>
          <w:rFonts w:ascii="Segoe UI" w:hAnsi="Segoe UI" w:cs="Segoe UI"/>
          <w:sz w:val="18"/>
          <w:szCs w:val="18"/>
        </w:rPr>
        <w:t xml:space="preserve">Práva vzniklá z této smlouvy nesmí být postoupena bez předchozího písemného souhlasu druhé </w:t>
      </w:r>
      <w:r w:rsidR="00E43DE3" w:rsidRPr="00D3286F">
        <w:rPr>
          <w:rFonts w:ascii="Segoe UI" w:hAnsi="Segoe UI" w:cs="Segoe UI"/>
          <w:sz w:val="18"/>
          <w:szCs w:val="18"/>
        </w:rPr>
        <w:t xml:space="preserve">smluvní </w:t>
      </w:r>
      <w:r w:rsidRPr="00D3286F">
        <w:rPr>
          <w:rFonts w:ascii="Segoe UI" w:hAnsi="Segoe UI" w:cs="Segoe UI"/>
          <w:sz w:val="18"/>
          <w:szCs w:val="18"/>
        </w:rPr>
        <w:t xml:space="preserve">strany. </w:t>
      </w:r>
    </w:p>
    <w:p w14:paraId="002BAB85" w14:textId="77777777" w:rsidR="00CD3218" w:rsidRPr="00D3286F" w:rsidRDefault="00CD3218" w:rsidP="008504FE">
      <w:pPr>
        <w:numPr>
          <w:ilvl w:val="0"/>
          <w:numId w:val="6"/>
        </w:numPr>
        <w:rPr>
          <w:rFonts w:ascii="Segoe UI" w:hAnsi="Segoe UI" w:cs="Segoe UI"/>
          <w:sz w:val="18"/>
          <w:szCs w:val="18"/>
        </w:rPr>
      </w:pPr>
      <w:r w:rsidRPr="00D3286F">
        <w:rPr>
          <w:rFonts w:ascii="Segoe UI" w:hAnsi="Segoe UI" w:cs="Segoe UI"/>
          <w:sz w:val="18"/>
          <w:szCs w:val="18"/>
        </w:rPr>
        <w:t xml:space="preserve">Smluvní strany prohlašují, že smluvní podmínky </w:t>
      </w:r>
      <w:r w:rsidR="00B36E6F" w:rsidRPr="00D3286F">
        <w:rPr>
          <w:rFonts w:ascii="Segoe UI" w:hAnsi="Segoe UI" w:cs="Segoe UI"/>
          <w:sz w:val="18"/>
          <w:szCs w:val="18"/>
        </w:rPr>
        <w:t xml:space="preserve">dodávky elektřiny </w:t>
      </w:r>
      <w:r w:rsidRPr="00D3286F">
        <w:rPr>
          <w:rFonts w:ascii="Segoe UI" w:hAnsi="Segoe UI" w:cs="Segoe UI"/>
          <w:sz w:val="18"/>
          <w:szCs w:val="18"/>
        </w:rPr>
        <w:t xml:space="preserve">dle této smlouvy jsou po celou dobu jejího trvání </w:t>
      </w:r>
      <w:r w:rsidR="00DA4F55" w:rsidRPr="00D3286F">
        <w:rPr>
          <w:rFonts w:ascii="Segoe UI" w:hAnsi="Segoe UI" w:cs="Segoe UI"/>
          <w:sz w:val="18"/>
          <w:szCs w:val="18"/>
        </w:rPr>
        <w:t xml:space="preserve">jednostranně </w:t>
      </w:r>
      <w:r w:rsidRPr="00D3286F">
        <w:rPr>
          <w:rFonts w:ascii="Segoe UI" w:hAnsi="Segoe UI" w:cs="Segoe UI"/>
          <w:sz w:val="18"/>
          <w:szCs w:val="18"/>
        </w:rPr>
        <w:t>neměnné, ustanovení § 50 odst. 1 písm. e) energetického zákona se proto nepoužije.</w:t>
      </w:r>
    </w:p>
    <w:p w14:paraId="265FBEC5" w14:textId="77777777" w:rsidR="0023393A"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Vztahy a otázky touto smlouvou výslovně neupravené se řídí zákonem č. 89/2012 Sb., občanský zákoník, ve znění pozdějších předpisů, zákonem č. 458/2000 Sb., energetický zákon, ve znění pozdějších předpisů, a zákonem č. 406/2000 Sb., o hospodaření energií, v platném znění pozdějších předpisů.</w:t>
      </w:r>
      <w:r w:rsidR="0023393A" w:rsidRPr="00D3286F">
        <w:rPr>
          <w:rFonts w:ascii="Segoe UI" w:hAnsi="Segoe UI" w:cs="Segoe UI"/>
          <w:sz w:val="18"/>
          <w:szCs w:val="18"/>
        </w:rPr>
        <w:t xml:space="preserve"> </w:t>
      </w:r>
    </w:p>
    <w:p w14:paraId="422660E9" w14:textId="777777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5560AE99" w14:textId="412FF2C9"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 xml:space="preserve">Odběratel přebírá podle § 1765 odst. 2 občanského zákoníku riziko změny okolností v souvislosti s dodávkami dle této smlouvy – pro Odběratele tedy bezvýjimečně platí, že změní-li se po uzavření smlouvy okolnosti do té míry, že se plnění podle smlouvy stane pro Odběratele obtížnější, nemění to nic na povinnosti Odběratele splnit dluh. Smluvní strany dále konstatují, že výše úplaty dle této smlouvy je přiměřená a nemůže za žádných okolností odůvodnit využití institutu tzv. „neúměrného zkrácení“ dle </w:t>
      </w:r>
      <w:proofErr w:type="spellStart"/>
      <w:r w:rsidRPr="00D3286F">
        <w:rPr>
          <w:rFonts w:ascii="Segoe UI" w:hAnsi="Segoe UI" w:cs="Segoe UI"/>
          <w:sz w:val="18"/>
          <w:szCs w:val="18"/>
        </w:rPr>
        <w:t>ust</w:t>
      </w:r>
      <w:proofErr w:type="spellEnd"/>
      <w:r w:rsidRPr="00D3286F">
        <w:rPr>
          <w:rFonts w:ascii="Segoe UI" w:hAnsi="Segoe UI" w:cs="Segoe UI"/>
          <w:sz w:val="18"/>
          <w:szCs w:val="18"/>
        </w:rPr>
        <w:t>. §1793 občanského zákoníku.</w:t>
      </w:r>
    </w:p>
    <w:p w14:paraId="79170942" w14:textId="4B639A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Ukáže-li se některé z ustanovení této smlouvy zdánlivým (nicotným), posoudí se vliv této vady na ostatní ustanovení této smlouvy obdobně podle § 576 občanského zákoníku.</w:t>
      </w:r>
    </w:p>
    <w:p w14:paraId="251E6330" w14:textId="77777777" w:rsidR="00EE6154" w:rsidRPr="00015EA1" w:rsidRDefault="00EE6154" w:rsidP="00EE6154">
      <w:pPr>
        <w:numPr>
          <w:ilvl w:val="0"/>
          <w:numId w:val="6"/>
        </w:numPr>
        <w:rPr>
          <w:rFonts w:ascii="Segoe UI" w:hAnsi="Segoe UI" w:cs="Segoe UI"/>
          <w:sz w:val="18"/>
          <w:szCs w:val="18"/>
        </w:rPr>
      </w:pPr>
      <w:r w:rsidRPr="00015EA1">
        <w:rPr>
          <w:rFonts w:ascii="Segoe UI" w:hAnsi="Segoe UI" w:cs="Segoe UI"/>
          <w:sz w:val="18"/>
          <w:szCs w:val="18"/>
        </w:rPr>
        <w:t>Smluvní strany jsou obecně při plnění této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(dále jen „</w:t>
      </w:r>
      <w:r w:rsidRPr="00015EA1">
        <w:rPr>
          <w:rFonts w:ascii="Segoe UI" w:hAnsi="Segoe UI" w:cs="Segoe UI"/>
          <w:b/>
          <w:bCs/>
          <w:i/>
          <w:iCs/>
          <w:sz w:val="18"/>
          <w:szCs w:val="18"/>
        </w:rPr>
        <w:t>Nařízení</w:t>
      </w:r>
      <w:r w:rsidRPr="00015EA1">
        <w:rPr>
          <w:rFonts w:ascii="Segoe UI" w:hAnsi="Segoe UI" w:cs="Segoe UI"/>
          <w:sz w:val="18"/>
          <w:szCs w:val="18"/>
        </w:rPr>
        <w:t>“), a se zákonem č. 110/2019 Sb., o zpracování osobních údajů, v platném znění (dále jen „</w:t>
      </w:r>
      <w:r w:rsidRPr="00015EA1">
        <w:rPr>
          <w:rFonts w:ascii="Segoe UI" w:hAnsi="Segoe UI" w:cs="Segoe UI"/>
          <w:b/>
          <w:bCs/>
          <w:i/>
          <w:iCs/>
          <w:sz w:val="18"/>
          <w:szCs w:val="18"/>
        </w:rPr>
        <w:t>ZOZOÚ</w:t>
      </w:r>
      <w:r w:rsidRPr="00015EA1">
        <w:rPr>
          <w:rFonts w:ascii="Segoe UI" w:hAnsi="Segoe UI" w:cs="Segoe UI"/>
          <w:sz w:val="18"/>
          <w:szCs w:val="18"/>
        </w:rPr>
        <w:t>“). Každá ze smluvních stran je povinna zajistit soulad své činnosti s Nařízením a se ZOZOÚ a obstarávat osobní údaje od subjektů údajů pouze zákonným způsobem v souladu s článkem 6 Nařízení a v souladu se všemi zásadami uvedenými v článku 5 Nařízení.</w:t>
      </w:r>
    </w:p>
    <w:p w14:paraId="03CB157A" w14:textId="398CD5E1"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 xml:space="preserve">Tato smlouva obsahuje úplné ujednání o předmětu smlouvy a všech náležitostech, které </w:t>
      </w:r>
      <w:r w:rsidR="00593262" w:rsidRPr="00D3286F">
        <w:rPr>
          <w:rFonts w:ascii="Segoe UI" w:hAnsi="Segoe UI" w:cs="Segoe UI"/>
          <w:sz w:val="18"/>
          <w:szCs w:val="18"/>
        </w:rPr>
        <w:t xml:space="preserve">smluvní </w:t>
      </w:r>
      <w:r w:rsidRPr="00D3286F">
        <w:rPr>
          <w:rFonts w:ascii="Segoe UI" w:hAnsi="Segoe UI" w:cs="Segoe UI"/>
          <w:sz w:val="18"/>
          <w:szCs w:val="18"/>
        </w:rPr>
        <w:t xml:space="preserve">strany měly a chtěly ve smlouvě sjednat, a které považují za důležité pro závaznost této smlouvy. Žádný projev </w:t>
      </w:r>
      <w:r w:rsidR="0023070B" w:rsidRPr="00D3286F">
        <w:rPr>
          <w:rFonts w:ascii="Segoe UI" w:hAnsi="Segoe UI" w:cs="Segoe UI"/>
          <w:sz w:val="18"/>
          <w:szCs w:val="18"/>
        </w:rPr>
        <w:t xml:space="preserve">smluvních </w:t>
      </w:r>
      <w:r w:rsidRPr="00D3286F">
        <w:rPr>
          <w:rFonts w:ascii="Segoe UI" w:hAnsi="Segoe UI" w:cs="Segoe UI"/>
          <w:sz w:val="18"/>
          <w:szCs w:val="18"/>
        </w:rPr>
        <w:t>stran učiněný při jednání o této smlouvě, ani projev učiněný po uzavření této smlouvy nesmí být vykládán v rozporu s výslovnými ustanoveními této smlouvy a nezakládá žádný závazek žádné ze</w:t>
      </w:r>
      <w:r w:rsidR="00292019" w:rsidRPr="00D3286F">
        <w:rPr>
          <w:rFonts w:ascii="Segoe UI" w:hAnsi="Segoe UI" w:cs="Segoe UI"/>
          <w:sz w:val="18"/>
          <w:szCs w:val="18"/>
        </w:rPr>
        <w:t xml:space="preserve"> smluvních</w:t>
      </w:r>
      <w:r w:rsidRPr="00D3286F">
        <w:rPr>
          <w:rFonts w:ascii="Segoe UI" w:hAnsi="Segoe UI" w:cs="Segoe UI"/>
          <w:sz w:val="18"/>
          <w:szCs w:val="18"/>
        </w:rPr>
        <w:t xml:space="preserve"> stran.  </w:t>
      </w:r>
    </w:p>
    <w:p w14:paraId="21039D66" w14:textId="71A18B9F"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S</w:t>
      </w:r>
      <w:r w:rsidR="00301E70" w:rsidRPr="00D3286F">
        <w:rPr>
          <w:rFonts w:ascii="Segoe UI" w:hAnsi="Segoe UI" w:cs="Segoe UI"/>
          <w:sz w:val="18"/>
          <w:szCs w:val="18"/>
        </w:rPr>
        <w:t xml:space="preserve">mluvní strany </w:t>
      </w:r>
      <w:r w:rsidRPr="00D3286F">
        <w:rPr>
          <w:rFonts w:ascii="Segoe UI" w:hAnsi="Segoe UI" w:cs="Segoe UI"/>
          <w:sz w:val="18"/>
          <w:szCs w:val="18"/>
        </w:rPr>
        <w:t xml:space="preserve">výslovně potvrzují, že základní podmínky této smlouvy a jejich příloh jsou výsledkem jednání </w:t>
      </w:r>
      <w:r w:rsidR="00917EE6" w:rsidRPr="00D3286F">
        <w:rPr>
          <w:rFonts w:ascii="Segoe UI" w:hAnsi="Segoe UI" w:cs="Segoe UI"/>
          <w:sz w:val="18"/>
          <w:szCs w:val="18"/>
        </w:rPr>
        <w:t xml:space="preserve">smluvních </w:t>
      </w:r>
      <w:r w:rsidRPr="00D3286F">
        <w:rPr>
          <w:rFonts w:ascii="Segoe UI" w:hAnsi="Segoe UI" w:cs="Segoe UI"/>
          <w:sz w:val="18"/>
          <w:szCs w:val="18"/>
        </w:rPr>
        <w:t>stran a každá ze</w:t>
      </w:r>
      <w:r w:rsidR="00301E70" w:rsidRPr="00D3286F">
        <w:rPr>
          <w:rFonts w:ascii="Segoe UI" w:hAnsi="Segoe UI" w:cs="Segoe UI"/>
          <w:sz w:val="18"/>
          <w:szCs w:val="18"/>
        </w:rPr>
        <w:t xml:space="preserve"> smluvních</w:t>
      </w:r>
      <w:r w:rsidRPr="00D3286F">
        <w:rPr>
          <w:rFonts w:ascii="Segoe UI" w:hAnsi="Segoe UI" w:cs="Segoe UI"/>
          <w:sz w:val="18"/>
          <w:szCs w:val="18"/>
        </w:rPr>
        <w:t xml:space="preserve"> stran měla příležitost ovlivnit jejich obsah.</w:t>
      </w:r>
    </w:p>
    <w:p w14:paraId="22BA0EC0" w14:textId="777777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 xml:space="preserve">Jakékoliv změny této smlouvy musí být učiněny formou písemných dodatků, chronologicky číselně řazených a podepsaných na jedné listině oprávněnými zástupci obou smluvních stran. </w:t>
      </w:r>
    </w:p>
    <w:p w14:paraId="56D4942C" w14:textId="777777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lastRenderedPageBreak/>
        <w:t>Tato smlouva je vyhotovena ve dvou vyhotoveních, z nichž každá smluvní strana obdrží po jednom vyhotovení.</w:t>
      </w:r>
    </w:p>
    <w:p w14:paraId="34452D35" w14:textId="777777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Smluvní strany svými podpisy potvrzují, že se s podmínkami této smlouvy řádně seznámily, souhlasí s nimi a že smlouva vyjadřuje jejich pravou a svobodnou vůli.</w:t>
      </w:r>
    </w:p>
    <w:p w14:paraId="5CE42032" w14:textId="77777777" w:rsidR="008504FE" w:rsidRPr="00D3286F" w:rsidRDefault="008504FE" w:rsidP="008504FE">
      <w:pPr>
        <w:numPr>
          <w:ilvl w:val="0"/>
          <w:numId w:val="6"/>
        </w:numPr>
        <w:rPr>
          <w:rFonts w:ascii="Segoe UI" w:hAnsi="Segoe UI" w:cs="Segoe UI"/>
          <w:sz w:val="18"/>
          <w:szCs w:val="18"/>
        </w:rPr>
      </w:pPr>
      <w:r w:rsidRPr="00D3286F">
        <w:rPr>
          <w:rFonts w:ascii="Segoe UI" w:hAnsi="Segoe UI" w:cs="Segoe UI"/>
          <w:sz w:val="18"/>
          <w:szCs w:val="18"/>
        </w:rPr>
        <w:t xml:space="preserve">Nedílnou součástí této smlouvy jsou přílohy: </w:t>
      </w:r>
    </w:p>
    <w:p w14:paraId="36B4051E" w14:textId="77777777" w:rsidR="0083632A" w:rsidRPr="00D3286F" w:rsidRDefault="0083632A" w:rsidP="00F5394C">
      <w:pPr>
        <w:ind w:left="426"/>
        <w:rPr>
          <w:rFonts w:ascii="Segoe UI" w:hAnsi="Segoe UI" w:cs="Segoe UI"/>
          <w:sz w:val="18"/>
          <w:szCs w:val="18"/>
        </w:rPr>
      </w:pPr>
      <w:r w:rsidRPr="00D3286F">
        <w:rPr>
          <w:rFonts w:ascii="Segoe UI" w:hAnsi="Segoe UI" w:cs="Segoe UI"/>
          <w:sz w:val="18"/>
          <w:szCs w:val="18"/>
        </w:rPr>
        <w:t>Příloha č. 1 - Cenové ujednání</w:t>
      </w:r>
    </w:p>
    <w:p w14:paraId="33351967" w14:textId="6401957A" w:rsidR="0083632A" w:rsidRDefault="0083632A" w:rsidP="00F5394C">
      <w:pPr>
        <w:ind w:left="426"/>
        <w:rPr>
          <w:rFonts w:ascii="Segoe UI" w:hAnsi="Segoe UI" w:cs="Segoe UI"/>
          <w:sz w:val="18"/>
          <w:szCs w:val="18"/>
        </w:rPr>
      </w:pPr>
      <w:r w:rsidRPr="00D3286F">
        <w:rPr>
          <w:rFonts w:ascii="Segoe UI" w:hAnsi="Segoe UI" w:cs="Segoe UI"/>
          <w:sz w:val="18"/>
          <w:szCs w:val="18"/>
        </w:rPr>
        <w:t>Příloha č. 2 - Odběrový diagram</w:t>
      </w:r>
      <w:r w:rsidR="00627436">
        <w:rPr>
          <w:rFonts w:ascii="Segoe UI" w:hAnsi="Segoe UI" w:cs="Segoe UI"/>
          <w:sz w:val="18"/>
          <w:szCs w:val="18"/>
        </w:rPr>
        <w:t xml:space="preserve"> z KGJ</w:t>
      </w:r>
    </w:p>
    <w:p w14:paraId="21987B9A" w14:textId="77508BB3" w:rsidR="00627436" w:rsidRPr="00D3286F" w:rsidRDefault="00627436" w:rsidP="00F5394C">
      <w:pPr>
        <w:ind w:left="426"/>
        <w:rPr>
          <w:rFonts w:ascii="Segoe UI" w:hAnsi="Segoe UI" w:cs="Segoe UI"/>
          <w:sz w:val="18"/>
          <w:szCs w:val="18"/>
        </w:rPr>
      </w:pPr>
      <w:r>
        <w:rPr>
          <w:rFonts w:ascii="Segoe UI" w:hAnsi="Segoe UI" w:cs="Segoe UI"/>
          <w:sz w:val="18"/>
          <w:szCs w:val="18"/>
        </w:rPr>
        <w:t>Příloha č.3 – Odběrový diagram dle současných odběrů</w:t>
      </w:r>
    </w:p>
    <w:p w14:paraId="171C6587" w14:textId="77777777" w:rsidR="004C3ACD" w:rsidRPr="006E4FAE" w:rsidRDefault="004C3ACD" w:rsidP="0083632A">
      <w:pPr>
        <w:pStyle w:val="Nadpis1"/>
        <w:jc w:val="both"/>
        <w:rPr>
          <w:rFonts w:ascii="Segoe UI" w:hAnsi="Segoe UI" w:cs="Segoe UI"/>
          <w:sz w:val="18"/>
          <w:szCs w:val="18"/>
        </w:rPr>
      </w:pPr>
    </w:p>
    <w:p w14:paraId="376FAF1B" w14:textId="77777777" w:rsidR="004C3ACD" w:rsidRPr="006E4FAE" w:rsidRDefault="004C3ACD" w:rsidP="004C3ACD">
      <w:pPr>
        <w:spacing w:before="240"/>
        <w:rPr>
          <w:rFonts w:ascii="Segoe UI" w:hAnsi="Segoe UI" w:cs="Segoe UI"/>
          <w:sz w:val="18"/>
          <w:szCs w:val="18"/>
        </w:rPr>
      </w:pPr>
      <w:r w:rsidRPr="006E4FAE">
        <w:rPr>
          <w:rFonts w:ascii="Segoe UI" w:hAnsi="Segoe UI" w:cs="Segoe UI"/>
          <w:sz w:val="18"/>
          <w:szCs w:val="18"/>
        </w:rPr>
        <w:t xml:space="preserve">V </w:t>
      </w:r>
      <w:r w:rsidRPr="006E4FAE">
        <w:rPr>
          <w:rFonts w:ascii="Segoe UI" w:hAnsi="Segoe UI" w:cs="Segoe UI"/>
          <w:sz w:val="18"/>
          <w:szCs w:val="18"/>
        </w:rPr>
        <w:fldChar w:fldCharType="begin">
          <w:ffData>
            <w:name w:val="Text171"/>
            <w:enabled/>
            <w:calcOnExit w:val="0"/>
            <w:textInput/>
          </w:ffData>
        </w:fldChar>
      </w:r>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r w:rsidRPr="006E4FAE">
        <w:rPr>
          <w:rFonts w:ascii="Segoe UI" w:hAnsi="Segoe UI" w:cs="Segoe UI"/>
          <w:sz w:val="18"/>
          <w:szCs w:val="18"/>
        </w:rPr>
        <w:t xml:space="preserve"> dne: </w:t>
      </w:r>
      <w:r w:rsidRPr="006E4FAE">
        <w:rPr>
          <w:rFonts w:ascii="Segoe UI" w:hAnsi="Segoe UI" w:cs="Segoe UI"/>
          <w:sz w:val="18"/>
          <w:szCs w:val="18"/>
        </w:rPr>
        <w:fldChar w:fldCharType="begin">
          <w:ffData>
            <w:name w:val="Text74"/>
            <w:enabled/>
            <w:calcOnExit w:val="0"/>
            <w:textInput/>
          </w:ffData>
        </w:fldChar>
      </w:r>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t xml:space="preserve">V </w:t>
      </w:r>
      <w:r w:rsidRPr="006E4FAE">
        <w:rPr>
          <w:rFonts w:ascii="Segoe UI" w:hAnsi="Segoe UI" w:cs="Segoe UI"/>
          <w:sz w:val="18"/>
          <w:szCs w:val="18"/>
        </w:rPr>
        <w:fldChar w:fldCharType="begin">
          <w:ffData>
            <w:name w:val="Text172"/>
            <w:enabled/>
            <w:calcOnExit w:val="0"/>
            <w:textInput/>
          </w:ffData>
        </w:fldChar>
      </w:r>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r w:rsidRPr="006E4FAE">
        <w:rPr>
          <w:rFonts w:ascii="Segoe UI" w:hAnsi="Segoe UI" w:cs="Segoe UI"/>
          <w:sz w:val="18"/>
          <w:szCs w:val="18"/>
        </w:rPr>
        <w:t xml:space="preserve"> dne: </w:t>
      </w:r>
      <w:r w:rsidRPr="006E4FAE">
        <w:rPr>
          <w:rFonts w:ascii="Segoe UI" w:hAnsi="Segoe UI" w:cs="Segoe UI"/>
          <w:sz w:val="18"/>
          <w:szCs w:val="18"/>
        </w:rPr>
        <w:fldChar w:fldCharType="begin">
          <w:ffData>
            <w:name w:val="Text75"/>
            <w:enabled/>
            <w:calcOnExit w:val="0"/>
            <w:textInput/>
          </w:ffData>
        </w:fldChar>
      </w:r>
      <w:r w:rsidRPr="006E4FAE">
        <w:rPr>
          <w:rFonts w:ascii="Segoe UI" w:hAnsi="Segoe UI" w:cs="Segoe UI"/>
          <w:sz w:val="18"/>
          <w:szCs w:val="18"/>
        </w:rPr>
        <w:instrText xml:space="preserve"> FORMTEXT </w:instrText>
      </w:r>
      <w:r w:rsidRPr="006E4FAE">
        <w:rPr>
          <w:rFonts w:ascii="Segoe UI" w:hAnsi="Segoe UI" w:cs="Segoe UI"/>
          <w:sz w:val="18"/>
          <w:szCs w:val="18"/>
        </w:rPr>
      </w:r>
      <w:r w:rsidRPr="006E4FAE">
        <w:rPr>
          <w:rFonts w:ascii="Segoe UI" w:hAnsi="Segoe UI" w:cs="Segoe UI"/>
          <w:sz w:val="18"/>
          <w:szCs w:val="18"/>
        </w:rPr>
        <w:fldChar w:fldCharType="separate"/>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noProof/>
          <w:sz w:val="18"/>
          <w:szCs w:val="18"/>
        </w:rPr>
        <w:t> </w:t>
      </w:r>
      <w:r w:rsidRPr="006E4FAE">
        <w:rPr>
          <w:rFonts w:ascii="Segoe UI" w:hAnsi="Segoe UI" w:cs="Segoe UI"/>
          <w:sz w:val="18"/>
          <w:szCs w:val="18"/>
        </w:rPr>
        <w:fldChar w:fldCharType="end"/>
      </w:r>
    </w:p>
    <w:p w14:paraId="529D6816" w14:textId="77777777" w:rsidR="004C3ACD" w:rsidRPr="006E4FAE" w:rsidRDefault="004C3ACD" w:rsidP="004C3ACD">
      <w:pPr>
        <w:spacing w:before="120"/>
        <w:rPr>
          <w:rFonts w:ascii="Segoe UI" w:hAnsi="Segoe UI" w:cs="Segoe UI"/>
          <w:sz w:val="18"/>
          <w:szCs w:val="18"/>
        </w:rPr>
      </w:pPr>
      <w:r w:rsidRPr="006E4FAE">
        <w:rPr>
          <w:rFonts w:ascii="Segoe UI" w:hAnsi="Segoe UI" w:cs="Segoe UI"/>
          <w:sz w:val="18"/>
          <w:szCs w:val="18"/>
        </w:rPr>
        <w:t xml:space="preserve">Za </w:t>
      </w:r>
      <w:r w:rsidR="005527BA" w:rsidRPr="006E4FAE">
        <w:rPr>
          <w:rFonts w:ascii="Segoe UI" w:hAnsi="Segoe UI" w:cs="Segoe UI"/>
          <w:sz w:val="18"/>
          <w:szCs w:val="18"/>
        </w:rPr>
        <w:t>Dodavatel</w:t>
      </w:r>
      <w:r w:rsidRPr="006E4FAE">
        <w:rPr>
          <w:rFonts w:ascii="Segoe UI" w:hAnsi="Segoe UI" w:cs="Segoe UI"/>
          <w:sz w:val="18"/>
          <w:szCs w:val="18"/>
        </w:rPr>
        <w:t>e:</w:t>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r>
      <w:r w:rsidRPr="006E4FAE">
        <w:rPr>
          <w:rFonts w:ascii="Segoe UI" w:hAnsi="Segoe UI" w:cs="Segoe UI"/>
          <w:sz w:val="18"/>
          <w:szCs w:val="18"/>
        </w:rPr>
        <w:tab/>
      </w:r>
      <w:r w:rsidR="00BA2B02" w:rsidRPr="006E4FAE">
        <w:rPr>
          <w:rFonts w:ascii="Segoe UI" w:hAnsi="Segoe UI" w:cs="Segoe UI"/>
          <w:sz w:val="18"/>
          <w:szCs w:val="18"/>
        </w:rPr>
        <w:tab/>
      </w:r>
      <w:r w:rsidRPr="006E4FAE">
        <w:rPr>
          <w:rFonts w:ascii="Segoe UI" w:hAnsi="Segoe UI" w:cs="Segoe UI"/>
          <w:sz w:val="18"/>
          <w:szCs w:val="18"/>
        </w:rPr>
        <w:t>Za Odběratele:</w:t>
      </w:r>
    </w:p>
    <w:tbl>
      <w:tblPr>
        <w:tblW w:w="0" w:type="auto"/>
        <w:tblLook w:val="04A0" w:firstRow="1" w:lastRow="0" w:firstColumn="1" w:lastColumn="0" w:noHBand="0" w:noVBand="1"/>
      </w:tblPr>
      <w:tblGrid>
        <w:gridCol w:w="4847"/>
        <w:gridCol w:w="4225"/>
      </w:tblGrid>
      <w:tr w:rsidR="003615FC" w:rsidRPr="006E4FAE" w14:paraId="59730A08" w14:textId="77777777" w:rsidTr="008E61E3">
        <w:tc>
          <w:tcPr>
            <w:tcW w:w="4847" w:type="dxa"/>
            <w:shd w:val="clear" w:color="auto" w:fill="auto"/>
          </w:tcPr>
          <w:p w14:paraId="7BAF068E" w14:textId="77777777" w:rsidR="003615FC" w:rsidRPr="006E4FAE" w:rsidRDefault="003615FC" w:rsidP="0083632A">
            <w:pPr>
              <w:spacing w:after="0"/>
              <w:rPr>
                <w:rFonts w:ascii="Segoe UI" w:hAnsi="Segoe UI" w:cs="Segoe UI"/>
              </w:rPr>
            </w:pPr>
          </w:p>
        </w:tc>
        <w:tc>
          <w:tcPr>
            <w:tcW w:w="4225" w:type="dxa"/>
            <w:shd w:val="clear" w:color="auto" w:fill="auto"/>
          </w:tcPr>
          <w:p w14:paraId="049B6B61" w14:textId="77777777" w:rsidR="003615FC" w:rsidRPr="006E4FAE" w:rsidRDefault="003615FC" w:rsidP="0083632A">
            <w:pPr>
              <w:spacing w:after="0"/>
              <w:rPr>
                <w:rFonts w:ascii="Segoe UI" w:hAnsi="Segoe UI" w:cs="Segoe UI"/>
              </w:rPr>
            </w:pPr>
          </w:p>
        </w:tc>
      </w:tr>
      <w:tr w:rsidR="003615FC" w:rsidRPr="006E4FAE" w14:paraId="648ECE52" w14:textId="77777777" w:rsidTr="008E61E3">
        <w:tc>
          <w:tcPr>
            <w:tcW w:w="4847" w:type="dxa"/>
            <w:shd w:val="clear" w:color="auto" w:fill="auto"/>
          </w:tcPr>
          <w:p w14:paraId="2D54ABAD" w14:textId="77777777" w:rsidR="003615FC" w:rsidRPr="006E4FAE" w:rsidRDefault="003615FC" w:rsidP="0083632A">
            <w:pPr>
              <w:spacing w:after="0"/>
              <w:rPr>
                <w:rFonts w:ascii="Segoe UI" w:hAnsi="Segoe UI" w:cs="Segoe UI"/>
              </w:rPr>
            </w:pPr>
          </w:p>
        </w:tc>
        <w:tc>
          <w:tcPr>
            <w:tcW w:w="4225" w:type="dxa"/>
            <w:shd w:val="clear" w:color="auto" w:fill="auto"/>
          </w:tcPr>
          <w:p w14:paraId="244ACC5D" w14:textId="77777777" w:rsidR="003615FC" w:rsidRPr="006E4FAE" w:rsidRDefault="003615FC" w:rsidP="0083632A">
            <w:pPr>
              <w:spacing w:after="0"/>
              <w:rPr>
                <w:rFonts w:ascii="Segoe UI" w:hAnsi="Segoe UI" w:cs="Segoe UI"/>
              </w:rPr>
            </w:pPr>
          </w:p>
        </w:tc>
      </w:tr>
      <w:tr w:rsidR="003615FC" w:rsidRPr="006E4FAE" w14:paraId="318748AA" w14:textId="77777777" w:rsidTr="008E61E3">
        <w:tc>
          <w:tcPr>
            <w:tcW w:w="4847" w:type="dxa"/>
            <w:shd w:val="clear" w:color="auto" w:fill="auto"/>
          </w:tcPr>
          <w:p w14:paraId="558E0504" w14:textId="77777777" w:rsidR="003615FC" w:rsidRPr="008E61E3" w:rsidRDefault="003615FC" w:rsidP="0083632A">
            <w:pPr>
              <w:spacing w:after="0"/>
              <w:rPr>
                <w:rFonts w:ascii="Segoe UI" w:hAnsi="Segoe UI" w:cs="Segoe UI"/>
                <w:sz w:val="18"/>
                <w:szCs w:val="18"/>
              </w:rPr>
            </w:pPr>
            <w:r w:rsidRPr="008E61E3">
              <w:rPr>
                <w:rFonts w:ascii="Segoe UI" w:hAnsi="Segoe UI" w:cs="Segoe UI"/>
                <w:sz w:val="18"/>
                <w:szCs w:val="18"/>
              </w:rPr>
              <w:t>_____________________________</w:t>
            </w:r>
          </w:p>
        </w:tc>
        <w:tc>
          <w:tcPr>
            <w:tcW w:w="4225" w:type="dxa"/>
            <w:shd w:val="clear" w:color="auto" w:fill="auto"/>
          </w:tcPr>
          <w:p w14:paraId="44635381" w14:textId="77777777" w:rsidR="003615FC" w:rsidRPr="006E4FAE" w:rsidRDefault="003615FC" w:rsidP="0083632A">
            <w:pPr>
              <w:spacing w:after="0"/>
              <w:rPr>
                <w:rFonts w:ascii="Segoe UI" w:hAnsi="Segoe UI" w:cs="Segoe UI"/>
              </w:rPr>
            </w:pPr>
            <w:r w:rsidRPr="006E4FAE">
              <w:rPr>
                <w:rFonts w:ascii="Segoe UI" w:hAnsi="Segoe UI" w:cs="Segoe UI"/>
              </w:rPr>
              <w:t>_____________________________</w:t>
            </w:r>
          </w:p>
        </w:tc>
      </w:tr>
      <w:tr w:rsidR="008E61E3" w:rsidRPr="006E4FAE" w14:paraId="5E4404D5" w14:textId="77777777" w:rsidTr="008E61E3">
        <w:tc>
          <w:tcPr>
            <w:tcW w:w="4847" w:type="dxa"/>
            <w:shd w:val="clear" w:color="auto" w:fill="auto"/>
          </w:tcPr>
          <w:p w14:paraId="2DFB8291" w14:textId="60FC48C9" w:rsidR="008E61E3" w:rsidRPr="008E61E3" w:rsidRDefault="008E61E3" w:rsidP="008E61E3">
            <w:pPr>
              <w:spacing w:after="0"/>
              <w:rPr>
                <w:rFonts w:ascii="Segoe UI" w:hAnsi="Segoe UI" w:cs="Segoe UI"/>
                <w:b/>
                <w:sz w:val="18"/>
                <w:szCs w:val="18"/>
              </w:rPr>
            </w:pPr>
            <w:r w:rsidRPr="008E61E3">
              <w:rPr>
                <w:rFonts w:ascii="Segoe UI" w:hAnsi="Segoe UI" w:cs="Segoe UI"/>
                <w:sz w:val="18"/>
                <w:szCs w:val="18"/>
              </w:rPr>
              <w:fldChar w:fldCharType="begin">
                <w:ffData>
                  <w:name w:val="Text75"/>
                  <w:enabled/>
                  <w:calcOnExit w:val="0"/>
                  <w:textInput/>
                </w:ffData>
              </w:fldChar>
            </w:r>
            <w:r w:rsidRPr="008E61E3">
              <w:rPr>
                <w:rFonts w:ascii="Segoe UI" w:hAnsi="Segoe UI" w:cs="Segoe UI"/>
                <w:sz w:val="18"/>
                <w:szCs w:val="18"/>
              </w:rPr>
              <w:instrText xml:space="preserve"> FORMTEXT </w:instrText>
            </w:r>
            <w:r w:rsidRPr="008E61E3">
              <w:rPr>
                <w:rFonts w:ascii="Segoe UI" w:hAnsi="Segoe UI" w:cs="Segoe UI"/>
                <w:sz w:val="18"/>
                <w:szCs w:val="18"/>
              </w:rPr>
            </w:r>
            <w:r w:rsidRPr="008E61E3">
              <w:rPr>
                <w:rFonts w:ascii="Segoe UI" w:hAnsi="Segoe UI" w:cs="Segoe UI"/>
                <w:sz w:val="18"/>
                <w:szCs w:val="18"/>
              </w:rPr>
              <w:fldChar w:fldCharType="separate"/>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sz w:val="18"/>
                <w:szCs w:val="18"/>
              </w:rPr>
              <w:fldChar w:fldCharType="end"/>
            </w:r>
          </w:p>
        </w:tc>
        <w:tc>
          <w:tcPr>
            <w:tcW w:w="4225" w:type="dxa"/>
            <w:shd w:val="clear" w:color="auto" w:fill="auto"/>
          </w:tcPr>
          <w:p w14:paraId="24CCC23B" w14:textId="65B3173F" w:rsidR="008E61E3" w:rsidRPr="008E61E3" w:rsidRDefault="008E61E3" w:rsidP="008E61E3">
            <w:pPr>
              <w:spacing w:after="0"/>
              <w:rPr>
                <w:rFonts w:ascii="Segoe UI" w:hAnsi="Segoe UI" w:cs="Segoe UI"/>
                <w:b/>
                <w:sz w:val="18"/>
                <w:szCs w:val="18"/>
              </w:rPr>
            </w:pPr>
            <w:r w:rsidRPr="008E61E3">
              <w:rPr>
                <w:rFonts w:ascii="Segoe UI" w:hAnsi="Segoe UI" w:cs="Segoe UI"/>
                <w:b/>
                <w:sz w:val="18"/>
                <w:szCs w:val="18"/>
              </w:rPr>
              <w:t>Zdeněk Řehák</w:t>
            </w:r>
          </w:p>
        </w:tc>
      </w:tr>
      <w:tr w:rsidR="008E61E3" w:rsidRPr="006E4FAE" w14:paraId="46160BF3" w14:textId="77777777" w:rsidTr="008E61E3">
        <w:tc>
          <w:tcPr>
            <w:tcW w:w="4847" w:type="dxa"/>
            <w:shd w:val="clear" w:color="auto" w:fill="auto"/>
          </w:tcPr>
          <w:p w14:paraId="727A5071" w14:textId="05B53D64" w:rsidR="008E61E3" w:rsidRPr="008E61E3" w:rsidRDefault="008E61E3" w:rsidP="008E61E3">
            <w:pPr>
              <w:spacing w:after="0"/>
              <w:rPr>
                <w:rFonts w:ascii="Segoe UI" w:hAnsi="Segoe UI" w:cs="Segoe UI"/>
                <w:sz w:val="18"/>
                <w:szCs w:val="18"/>
              </w:rPr>
            </w:pPr>
            <w:r w:rsidRPr="008E61E3">
              <w:rPr>
                <w:rFonts w:ascii="Segoe UI" w:hAnsi="Segoe UI" w:cs="Segoe UI"/>
                <w:sz w:val="18"/>
                <w:szCs w:val="18"/>
              </w:rPr>
              <w:fldChar w:fldCharType="begin">
                <w:ffData>
                  <w:name w:val="Text75"/>
                  <w:enabled/>
                  <w:calcOnExit w:val="0"/>
                  <w:textInput/>
                </w:ffData>
              </w:fldChar>
            </w:r>
            <w:r w:rsidRPr="008E61E3">
              <w:rPr>
                <w:rFonts w:ascii="Segoe UI" w:hAnsi="Segoe UI" w:cs="Segoe UI"/>
                <w:sz w:val="18"/>
                <w:szCs w:val="18"/>
              </w:rPr>
              <w:instrText xml:space="preserve"> FORMTEXT </w:instrText>
            </w:r>
            <w:r w:rsidRPr="008E61E3">
              <w:rPr>
                <w:rFonts w:ascii="Segoe UI" w:hAnsi="Segoe UI" w:cs="Segoe UI"/>
                <w:sz w:val="18"/>
                <w:szCs w:val="18"/>
              </w:rPr>
            </w:r>
            <w:r w:rsidRPr="008E61E3">
              <w:rPr>
                <w:rFonts w:ascii="Segoe UI" w:hAnsi="Segoe UI" w:cs="Segoe UI"/>
                <w:sz w:val="18"/>
                <w:szCs w:val="18"/>
              </w:rPr>
              <w:fldChar w:fldCharType="separate"/>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sz w:val="18"/>
                <w:szCs w:val="18"/>
              </w:rPr>
              <w:fldChar w:fldCharType="end"/>
            </w:r>
          </w:p>
        </w:tc>
        <w:tc>
          <w:tcPr>
            <w:tcW w:w="4225" w:type="dxa"/>
            <w:shd w:val="clear" w:color="auto" w:fill="auto"/>
          </w:tcPr>
          <w:p w14:paraId="596D02EC" w14:textId="7ED51FB5" w:rsidR="008E61E3" w:rsidRPr="008E61E3" w:rsidRDefault="008E61E3" w:rsidP="008E61E3">
            <w:pPr>
              <w:spacing w:after="0"/>
              <w:rPr>
                <w:rFonts w:ascii="Segoe UI" w:hAnsi="Segoe UI" w:cs="Segoe UI"/>
                <w:sz w:val="18"/>
                <w:szCs w:val="18"/>
              </w:rPr>
            </w:pPr>
            <w:r w:rsidRPr="008E61E3">
              <w:rPr>
                <w:rFonts w:ascii="Segoe UI" w:hAnsi="Segoe UI" w:cs="Segoe UI"/>
                <w:sz w:val="18"/>
                <w:szCs w:val="18"/>
              </w:rPr>
              <w:fldChar w:fldCharType="begin">
                <w:ffData>
                  <w:name w:val="Text187"/>
                  <w:enabled/>
                  <w:calcOnExit w:val="0"/>
                  <w:textInput>
                    <w:default w:val="jednatel"/>
                  </w:textInput>
                </w:ffData>
              </w:fldChar>
            </w:r>
            <w:bookmarkStart w:id="8" w:name="Text187"/>
            <w:r w:rsidRPr="008E61E3">
              <w:rPr>
                <w:rFonts w:ascii="Segoe UI" w:hAnsi="Segoe UI" w:cs="Segoe UI"/>
                <w:sz w:val="18"/>
                <w:szCs w:val="18"/>
              </w:rPr>
              <w:instrText xml:space="preserve"> FORMTEXT </w:instrText>
            </w:r>
            <w:r w:rsidRPr="008E61E3">
              <w:rPr>
                <w:rFonts w:ascii="Segoe UI" w:hAnsi="Segoe UI" w:cs="Segoe UI"/>
                <w:sz w:val="18"/>
                <w:szCs w:val="18"/>
              </w:rPr>
            </w:r>
            <w:r w:rsidRPr="008E61E3">
              <w:rPr>
                <w:rFonts w:ascii="Segoe UI" w:hAnsi="Segoe UI" w:cs="Segoe UI"/>
                <w:sz w:val="18"/>
                <w:szCs w:val="18"/>
              </w:rPr>
              <w:fldChar w:fldCharType="separate"/>
            </w:r>
            <w:r w:rsidRPr="008E61E3">
              <w:rPr>
                <w:rFonts w:ascii="Segoe UI" w:hAnsi="Segoe UI" w:cs="Segoe UI"/>
                <w:noProof/>
                <w:sz w:val="18"/>
                <w:szCs w:val="18"/>
              </w:rPr>
              <w:t>jednatel</w:t>
            </w:r>
            <w:r w:rsidRPr="008E61E3">
              <w:rPr>
                <w:rFonts w:ascii="Segoe UI" w:hAnsi="Segoe UI" w:cs="Segoe UI"/>
                <w:sz w:val="18"/>
                <w:szCs w:val="18"/>
              </w:rPr>
              <w:fldChar w:fldCharType="end"/>
            </w:r>
            <w:bookmarkEnd w:id="8"/>
          </w:p>
        </w:tc>
      </w:tr>
      <w:tr w:rsidR="003615FC" w:rsidRPr="006E4FAE" w14:paraId="69572078" w14:textId="77777777" w:rsidTr="008E61E3">
        <w:tc>
          <w:tcPr>
            <w:tcW w:w="4847" w:type="dxa"/>
            <w:shd w:val="clear" w:color="auto" w:fill="auto"/>
          </w:tcPr>
          <w:p w14:paraId="56D5388D" w14:textId="77777777" w:rsidR="003615FC" w:rsidRPr="008E61E3" w:rsidRDefault="003615FC" w:rsidP="0083632A">
            <w:pPr>
              <w:spacing w:after="0"/>
              <w:rPr>
                <w:rFonts w:ascii="Segoe UI" w:hAnsi="Segoe UI" w:cs="Segoe UI"/>
                <w:sz w:val="18"/>
                <w:szCs w:val="18"/>
              </w:rPr>
            </w:pPr>
          </w:p>
          <w:p w14:paraId="4CE759CE" w14:textId="77777777" w:rsidR="003615FC" w:rsidRPr="008E61E3" w:rsidRDefault="003615FC" w:rsidP="0083632A">
            <w:pPr>
              <w:spacing w:after="0"/>
              <w:rPr>
                <w:rFonts w:ascii="Segoe UI" w:hAnsi="Segoe UI" w:cs="Segoe UI"/>
                <w:sz w:val="18"/>
                <w:szCs w:val="18"/>
              </w:rPr>
            </w:pPr>
          </w:p>
          <w:p w14:paraId="626D12D8" w14:textId="77777777" w:rsidR="003615FC" w:rsidRPr="008E61E3" w:rsidRDefault="003615FC" w:rsidP="0083632A">
            <w:pPr>
              <w:spacing w:after="0"/>
              <w:rPr>
                <w:rFonts w:ascii="Segoe UI" w:hAnsi="Segoe UI" w:cs="Segoe UI"/>
                <w:sz w:val="18"/>
                <w:szCs w:val="18"/>
              </w:rPr>
            </w:pPr>
          </w:p>
          <w:p w14:paraId="0D78CE99" w14:textId="77777777" w:rsidR="003615FC" w:rsidRPr="008E61E3" w:rsidRDefault="003615FC" w:rsidP="0083632A">
            <w:pPr>
              <w:spacing w:after="0"/>
              <w:rPr>
                <w:rFonts w:ascii="Segoe UI" w:hAnsi="Segoe UI" w:cs="Segoe UI"/>
                <w:sz w:val="18"/>
                <w:szCs w:val="18"/>
              </w:rPr>
            </w:pPr>
          </w:p>
          <w:p w14:paraId="6E9A8D29" w14:textId="77777777" w:rsidR="003615FC" w:rsidRPr="008E61E3" w:rsidRDefault="003615FC" w:rsidP="0083632A">
            <w:pPr>
              <w:spacing w:after="0"/>
              <w:rPr>
                <w:rFonts w:ascii="Segoe UI" w:hAnsi="Segoe UI" w:cs="Segoe UI"/>
                <w:sz w:val="18"/>
                <w:szCs w:val="18"/>
              </w:rPr>
            </w:pPr>
          </w:p>
        </w:tc>
        <w:tc>
          <w:tcPr>
            <w:tcW w:w="4225" w:type="dxa"/>
            <w:shd w:val="clear" w:color="auto" w:fill="auto"/>
          </w:tcPr>
          <w:p w14:paraId="3A2645F8" w14:textId="77777777" w:rsidR="003615FC" w:rsidRPr="006E4FAE" w:rsidRDefault="003615FC" w:rsidP="0083632A">
            <w:pPr>
              <w:spacing w:after="0"/>
              <w:rPr>
                <w:rFonts w:ascii="Segoe UI" w:hAnsi="Segoe UI" w:cs="Segoe UI"/>
              </w:rPr>
            </w:pPr>
          </w:p>
        </w:tc>
      </w:tr>
      <w:tr w:rsidR="003615FC" w:rsidRPr="006E4FAE" w14:paraId="5E209B7E" w14:textId="77777777" w:rsidTr="008E61E3">
        <w:tc>
          <w:tcPr>
            <w:tcW w:w="4847" w:type="dxa"/>
            <w:shd w:val="clear" w:color="auto" w:fill="auto"/>
          </w:tcPr>
          <w:p w14:paraId="4E859294" w14:textId="77777777" w:rsidR="003615FC" w:rsidRPr="006E4FAE" w:rsidRDefault="003615FC" w:rsidP="0083632A">
            <w:pPr>
              <w:spacing w:after="0"/>
              <w:rPr>
                <w:rFonts w:ascii="Segoe UI" w:hAnsi="Segoe UI" w:cs="Segoe UI"/>
              </w:rPr>
            </w:pPr>
          </w:p>
        </w:tc>
        <w:tc>
          <w:tcPr>
            <w:tcW w:w="4225" w:type="dxa"/>
            <w:shd w:val="clear" w:color="auto" w:fill="auto"/>
          </w:tcPr>
          <w:p w14:paraId="755522AF" w14:textId="77777777" w:rsidR="003615FC" w:rsidRPr="006E4FAE" w:rsidRDefault="003615FC" w:rsidP="0083632A">
            <w:pPr>
              <w:spacing w:after="0"/>
              <w:rPr>
                <w:rFonts w:ascii="Segoe UI" w:hAnsi="Segoe UI" w:cs="Segoe UI"/>
              </w:rPr>
            </w:pPr>
          </w:p>
        </w:tc>
      </w:tr>
      <w:tr w:rsidR="003615FC" w:rsidRPr="006E4FAE" w14:paraId="7189AF27" w14:textId="77777777" w:rsidTr="008E61E3">
        <w:tc>
          <w:tcPr>
            <w:tcW w:w="4847" w:type="dxa"/>
            <w:shd w:val="clear" w:color="auto" w:fill="auto"/>
          </w:tcPr>
          <w:p w14:paraId="23FA1DCC" w14:textId="77777777" w:rsidR="003615FC" w:rsidRPr="006E4FAE" w:rsidRDefault="003615FC" w:rsidP="0083632A">
            <w:pPr>
              <w:spacing w:after="0"/>
              <w:rPr>
                <w:rFonts w:ascii="Segoe UI" w:hAnsi="Segoe UI" w:cs="Segoe UI"/>
              </w:rPr>
            </w:pPr>
            <w:r w:rsidRPr="006E4FAE">
              <w:rPr>
                <w:rFonts w:ascii="Segoe UI" w:hAnsi="Segoe UI" w:cs="Segoe UI"/>
              </w:rPr>
              <w:t>_____________________________</w:t>
            </w:r>
          </w:p>
        </w:tc>
        <w:tc>
          <w:tcPr>
            <w:tcW w:w="4225" w:type="dxa"/>
            <w:shd w:val="clear" w:color="auto" w:fill="auto"/>
          </w:tcPr>
          <w:p w14:paraId="4D55D999" w14:textId="2B40EDE9" w:rsidR="003615FC" w:rsidRPr="006E4FAE" w:rsidRDefault="003615FC" w:rsidP="0083632A">
            <w:pPr>
              <w:spacing w:after="0"/>
              <w:rPr>
                <w:rFonts w:ascii="Segoe UI" w:hAnsi="Segoe UI" w:cs="Segoe UI"/>
                <w:b/>
              </w:rPr>
            </w:pPr>
          </w:p>
        </w:tc>
      </w:tr>
      <w:tr w:rsidR="008E61E3" w:rsidRPr="006E4FAE" w14:paraId="459BFC67" w14:textId="77777777" w:rsidTr="008E61E3">
        <w:tc>
          <w:tcPr>
            <w:tcW w:w="4847" w:type="dxa"/>
            <w:shd w:val="clear" w:color="auto" w:fill="auto"/>
          </w:tcPr>
          <w:p w14:paraId="4A114C93" w14:textId="3A125423" w:rsidR="008E61E3" w:rsidRPr="008E61E3" w:rsidRDefault="008E61E3" w:rsidP="008E61E3">
            <w:pPr>
              <w:spacing w:after="0"/>
              <w:rPr>
                <w:rFonts w:ascii="Segoe UI" w:hAnsi="Segoe UI" w:cs="Segoe UI"/>
                <w:b/>
                <w:bCs/>
                <w:sz w:val="18"/>
                <w:szCs w:val="18"/>
              </w:rPr>
            </w:pPr>
            <w:r w:rsidRPr="008E61E3">
              <w:rPr>
                <w:rFonts w:ascii="Segoe UI" w:hAnsi="Segoe UI" w:cs="Segoe UI"/>
                <w:sz w:val="18"/>
                <w:szCs w:val="18"/>
              </w:rPr>
              <w:fldChar w:fldCharType="begin">
                <w:ffData>
                  <w:name w:val="Text75"/>
                  <w:enabled/>
                  <w:calcOnExit w:val="0"/>
                  <w:textInput/>
                </w:ffData>
              </w:fldChar>
            </w:r>
            <w:r w:rsidRPr="008E61E3">
              <w:rPr>
                <w:rFonts w:ascii="Segoe UI" w:hAnsi="Segoe UI" w:cs="Segoe UI"/>
                <w:sz w:val="18"/>
                <w:szCs w:val="18"/>
              </w:rPr>
              <w:instrText xml:space="preserve"> FORMTEXT </w:instrText>
            </w:r>
            <w:r w:rsidRPr="008E61E3">
              <w:rPr>
                <w:rFonts w:ascii="Segoe UI" w:hAnsi="Segoe UI" w:cs="Segoe UI"/>
                <w:sz w:val="18"/>
                <w:szCs w:val="18"/>
              </w:rPr>
            </w:r>
            <w:r w:rsidRPr="008E61E3">
              <w:rPr>
                <w:rFonts w:ascii="Segoe UI" w:hAnsi="Segoe UI" w:cs="Segoe UI"/>
                <w:sz w:val="18"/>
                <w:szCs w:val="18"/>
              </w:rPr>
              <w:fldChar w:fldCharType="separate"/>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sz w:val="18"/>
                <w:szCs w:val="18"/>
              </w:rPr>
              <w:fldChar w:fldCharType="end"/>
            </w:r>
          </w:p>
        </w:tc>
        <w:tc>
          <w:tcPr>
            <w:tcW w:w="4225" w:type="dxa"/>
            <w:shd w:val="clear" w:color="auto" w:fill="auto"/>
          </w:tcPr>
          <w:p w14:paraId="14B38257" w14:textId="74F3DAEF" w:rsidR="008E61E3" w:rsidRPr="006E4FAE" w:rsidRDefault="008E61E3" w:rsidP="008E61E3">
            <w:pPr>
              <w:spacing w:after="0"/>
              <w:rPr>
                <w:rFonts w:ascii="Segoe UI" w:hAnsi="Segoe UI" w:cs="Segoe UI"/>
                <w:b/>
              </w:rPr>
            </w:pPr>
          </w:p>
        </w:tc>
      </w:tr>
      <w:tr w:rsidR="008E61E3" w:rsidRPr="006E4FAE" w14:paraId="17BAB569" w14:textId="77777777" w:rsidTr="008E61E3">
        <w:tc>
          <w:tcPr>
            <w:tcW w:w="4847" w:type="dxa"/>
            <w:shd w:val="clear" w:color="auto" w:fill="auto"/>
          </w:tcPr>
          <w:p w14:paraId="0C2EC91F" w14:textId="6D509DE2" w:rsidR="008E61E3" w:rsidRPr="008E61E3" w:rsidRDefault="008E61E3" w:rsidP="008E61E3">
            <w:pPr>
              <w:spacing w:after="0"/>
              <w:rPr>
                <w:rFonts w:ascii="Segoe UI" w:hAnsi="Segoe UI" w:cs="Segoe UI"/>
                <w:sz w:val="18"/>
                <w:szCs w:val="18"/>
              </w:rPr>
            </w:pPr>
            <w:r w:rsidRPr="008E61E3">
              <w:rPr>
                <w:rFonts w:ascii="Segoe UI" w:hAnsi="Segoe UI" w:cs="Segoe UI"/>
                <w:sz w:val="18"/>
                <w:szCs w:val="18"/>
              </w:rPr>
              <w:fldChar w:fldCharType="begin">
                <w:ffData>
                  <w:name w:val="Text75"/>
                  <w:enabled/>
                  <w:calcOnExit w:val="0"/>
                  <w:textInput/>
                </w:ffData>
              </w:fldChar>
            </w:r>
            <w:r w:rsidRPr="008E61E3">
              <w:rPr>
                <w:rFonts w:ascii="Segoe UI" w:hAnsi="Segoe UI" w:cs="Segoe UI"/>
                <w:sz w:val="18"/>
                <w:szCs w:val="18"/>
              </w:rPr>
              <w:instrText xml:space="preserve"> FORMTEXT </w:instrText>
            </w:r>
            <w:r w:rsidRPr="008E61E3">
              <w:rPr>
                <w:rFonts w:ascii="Segoe UI" w:hAnsi="Segoe UI" w:cs="Segoe UI"/>
                <w:sz w:val="18"/>
                <w:szCs w:val="18"/>
              </w:rPr>
            </w:r>
            <w:r w:rsidRPr="008E61E3">
              <w:rPr>
                <w:rFonts w:ascii="Segoe UI" w:hAnsi="Segoe UI" w:cs="Segoe UI"/>
                <w:sz w:val="18"/>
                <w:szCs w:val="18"/>
              </w:rPr>
              <w:fldChar w:fldCharType="separate"/>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noProof/>
                <w:sz w:val="18"/>
                <w:szCs w:val="18"/>
              </w:rPr>
              <w:t> </w:t>
            </w:r>
            <w:r w:rsidRPr="008E61E3">
              <w:rPr>
                <w:rFonts w:ascii="Segoe UI" w:hAnsi="Segoe UI" w:cs="Segoe UI"/>
                <w:sz w:val="18"/>
                <w:szCs w:val="18"/>
              </w:rPr>
              <w:fldChar w:fldCharType="end"/>
            </w:r>
          </w:p>
        </w:tc>
        <w:tc>
          <w:tcPr>
            <w:tcW w:w="4225" w:type="dxa"/>
            <w:shd w:val="clear" w:color="auto" w:fill="auto"/>
          </w:tcPr>
          <w:p w14:paraId="79E66B99" w14:textId="65AC6A62" w:rsidR="008E61E3" w:rsidRPr="006E4FAE" w:rsidRDefault="008E61E3" w:rsidP="008E61E3">
            <w:pPr>
              <w:spacing w:after="0"/>
              <w:rPr>
                <w:rFonts w:ascii="Segoe UI" w:hAnsi="Segoe UI" w:cs="Segoe UI"/>
              </w:rPr>
            </w:pPr>
          </w:p>
        </w:tc>
      </w:tr>
    </w:tbl>
    <w:p w14:paraId="70CE351D" w14:textId="77777777" w:rsidR="00033925" w:rsidRPr="006E4FAE" w:rsidRDefault="00033925" w:rsidP="00BA684B">
      <w:pPr>
        <w:spacing w:after="60" w:line="276" w:lineRule="auto"/>
        <w:contextualSpacing/>
        <w:rPr>
          <w:rFonts w:ascii="Segoe UI" w:hAnsi="Segoe UI" w:cs="Segoe UI"/>
          <w:szCs w:val="20"/>
        </w:rPr>
      </w:pPr>
    </w:p>
    <w:p w14:paraId="31D88DAD" w14:textId="77777777" w:rsidR="000D7FE1" w:rsidRPr="006E4FAE" w:rsidRDefault="000D7FE1" w:rsidP="00BA684B">
      <w:pPr>
        <w:spacing w:after="60" w:line="276" w:lineRule="auto"/>
        <w:contextualSpacing/>
        <w:rPr>
          <w:rFonts w:ascii="Segoe UI" w:hAnsi="Segoe UI" w:cs="Segoe UI"/>
          <w:szCs w:val="20"/>
        </w:rPr>
      </w:pPr>
    </w:p>
    <w:p w14:paraId="5BBFEE4D" w14:textId="77777777" w:rsidR="004D07DE" w:rsidRPr="006E4FAE" w:rsidRDefault="004D07DE">
      <w:pPr>
        <w:spacing w:after="0"/>
        <w:jc w:val="left"/>
        <w:rPr>
          <w:rFonts w:ascii="Segoe UI" w:eastAsia="Times New Roman" w:hAnsi="Segoe UI" w:cs="Segoe UI"/>
          <w:b/>
          <w:bCs/>
          <w:caps/>
          <w:kern w:val="32"/>
          <w:sz w:val="32"/>
          <w:szCs w:val="32"/>
          <w:u w:val="single"/>
          <w:lang w:val="x-none"/>
        </w:rPr>
      </w:pPr>
      <w:r w:rsidRPr="006E4FAE">
        <w:rPr>
          <w:rFonts w:ascii="Segoe UI" w:hAnsi="Segoe UI" w:cs="Segoe UI"/>
          <w:u w:val="single"/>
        </w:rPr>
        <w:br w:type="page"/>
      </w:r>
    </w:p>
    <w:p w14:paraId="6D25F29C" w14:textId="77777777" w:rsidR="0083632A" w:rsidRPr="006E4FAE" w:rsidRDefault="0083632A" w:rsidP="0083632A">
      <w:pPr>
        <w:pStyle w:val="Nadpis1"/>
        <w:rPr>
          <w:rFonts w:ascii="Segoe UI" w:hAnsi="Segoe UI" w:cs="Segoe UI"/>
          <w:u w:val="single"/>
        </w:rPr>
      </w:pPr>
      <w:r w:rsidRPr="006E4FAE">
        <w:rPr>
          <w:rFonts w:ascii="Segoe UI" w:hAnsi="Segoe UI" w:cs="Segoe UI"/>
          <w:u w:val="single"/>
        </w:rPr>
        <w:lastRenderedPageBreak/>
        <w:t>příloha č. 1:</w:t>
      </w:r>
    </w:p>
    <w:p w14:paraId="63D9476D" w14:textId="77777777" w:rsidR="0083632A" w:rsidRPr="006E4FAE" w:rsidRDefault="0083632A" w:rsidP="0083632A">
      <w:pPr>
        <w:pStyle w:val="Nadpis1"/>
        <w:rPr>
          <w:rFonts w:ascii="Segoe UI" w:hAnsi="Segoe UI" w:cs="Segoe UI"/>
        </w:rPr>
      </w:pPr>
      <w:r w:rsidRPr="006E4FAE">
        <w:rPr>
          <w:rFonts w:ascii="Segoe UI" w:hAnsi="Segoe UI" w:cs="Segoe UI"/>
        </w:rPr>
        <w:t>CENOVé UJEDNÁNÍ</w:t>
      </w:r>
    </w:p>
    <w:p w14:paraId="21960B13" w14:textId="77777777" w:rsidR="0083632A" w:rsidRPr="006E4FAE" w:rsidRDefault="0083632A">
      <w:pPr>
        <w:spacing w:after="0"/>
        <w:jc w:val="left"/>
        <w:rPr>
          <w:rFonts w:ascii="Segoe UI" w:hAnsi="Segoe UI" w:cs="Segoe UI"/>
          <w:szCs w:val="20"/>
        </w:rPr>
      </w:pPr>
    </w:p>
    <w:p w14:paraId="14338FA7" w14:textId="77777777" w:rsidR="0083632A" w:rsidRPr="006E4FAE" w:rsidRDefault="0083632A" w:rsidP="00043AC1">
      <w:pPr>
        <w:spacing w:after="0"/>
        <w:rPr>
          <w:rFonts w:ascii="Segoe UI" w:hAnsi="Segoe UI" w:cs="Segoe UI"/>
          <w:szCs w:val="20"/>
        </w:rPr>
      </w:pPr>
    </w:p>
    <w:p w14:paraId="191AB28B" w14:textId="77777777" w:rsidR="0083632A" w:rsidRPr="006E4FAE" w:rsidRDefault="0083632A" w:rsidP="0083632A">
      <w:pPr>
        <w:numPr>
          <w:ilvl w:val="0"/>
          <w:numId w:val="38"/>
        </w:numPr>
        <w:tabs>
          <w:tab w:val="clear" w:pos="360"/>
        </w:tabs>
        <w:ind w:left="426" w:hanging="426"/>
        <w:rPr>
          <w:rFonts w:ascii="Segoe UI" w:hAnsi="Segoe UI" w:cs="Segoe UI"/>
          <w:sz w:val="18"/>
          <w:szCs w:val="18"/>
          <w:u w:val="single"/>
        </w:rPr>
      </w:pPr>
      <w:r w:rsidRPr="006E4FAE">
        <w:rPr>
          <w:rFonts w:ascii="Segoe UI" w:hAnsi="Segoe UI" w:cs="Segoe UI"/>
          <w:sz w:val="18"/>
          <w:szCs w:val="18"/>
          <w:u w:val="single"/>
        </w:rPr>
        <w:t>Cena</w:t>
      </w:r>
    </w:p>
    <w:p w14:paraId="30402CCE" w14:textId="56DEC020" w:rsidR="003723AE" w:rsidRPr="00043AC1" w:rsidRDefault="00F5731D" w:rsidP="00043AC1">
      <w:pPr>
        <w:pStyle w:val="Odstavecseseznamem"/>
        <w:ind w:left="426"/>
        <w:jc w:val="both"/>
        <w:rPr>
          <w:rFonts w:ascii="Segoe UI" w:hAnsi="Segoe UI" w:cs="Segoe UI"/>
          <w:sz w:val="18"/>
          <w:szCs w:val="18"/>
          <w:highlight w:val="red"/>
        </w:rPr>
      </w:pPr>
      <w:r w:rsidRPr="00850E12">
        <w:rPr>
          <w:rFonts w:ascii="Segoe UI" w:hAnsi="Segoe UI" w:cs="Segoe UI"/>
          <w:color w:val="FF0000"/>
          <w:sz w:val="18"/>
          <w:szCs w:val="18"/>
        </w:rPr>
        <w:t xml:space="preserve">Cena dodané elektřiny v předávacím místě platná </w:t>
      </w:r>
      <w:r w:rsidR="00043AC1" w:rsidRPr="00850E12">
        <w:rPr>
          <w:rFonts w:ascii="Segoe UI" w:hAnsi="Segoe UI" w:cs="Segoe UI"/>
          <w:color w:val="FF0000"/>
          <w:sz w:val="18"/>
          <w:szCs w:val="18"/>
        </w:rPr>
        <w:t>pro rok 2021 je VT 2150 Kč/</w:t>
      </w:r>
      <w:proofErr w:type="spellStart"/>
      <w:r w:rsidR="00043AC1" w:rsidRPr="00850E12">
        <w:rPr>
          <w:rFonts w:ascii="Segoe UI" w:hAnsi="Segoe UI" w:cs="Segoe UI"/>
          <w:color w:val="FF0000"/>
          <w:sz w:val="18"/>
          <w:szCs w:val="18"/>
        </w:rPr>
        <w:t>MWh</w:t>
      </w:r>
      <w:proofErr w:type="spellEnd"/>
      <w:r w:rsidR="00043AC1" w:rsidRPr="00850E12">
        <w:rPr>
          <w:rFonts w:ascii="Segoe UI" w:hAnsi="Segoe UI" w:cs="Segoe UI"/>
          <w:color w:val="FF0000"/>
          <w:sz w:val="18"/>
          <w:szCs w:val="18"/>
        </w:rPr>
        <w:t xml:space="preserve"> bez DPH a NT 1459 Kč/</w:t>
      </w:r>
      <w:proofErr w:type="spellStart"/>
      <w:r w:rsidR="00043AC1" w:rsidRPr="00850E12">
        <w:rPr>
          <w:rFonts w:ascii="Segoe UI" w:hAnsi="Segoe UI" w:cs="Segoe UI"/>
          <w:color w:val="FF0000"/>
          <w:sz w:val="18"/>
          <w:szCs w:val="18"/>
        </w:rPr>
        <w:t>MWh</w:t>
      </w:r>
      <w:proofErr w:type="spellEnd"/>
      <w:r w:rsidR="00043AC1" w:rsidRPr="00850E12">
        <w:rPr>
          <w:rFonts w:ascii="Segoe UI" w:hAnsi="Segoe UI" w:cs="Segoe UI"/>
          <w:color w:val="FF0000"/>
          <w:sz w:val="18"/>
          <w:szCs w:val="18"/>
        </w:rPr>
        <w:t xml:space="preserve"> bez DP</w:t>
      </w:r>
      <w:r w:rsidR="00850E12" w:rsidRPr="00850E12">
        <w:rPr>
          <w:rFonts w:ascii="Segoe UI" w:hAnsi="Segoe UI" w:cs="Segoe UI"/>
          <w:color w:val="FF0000"/>
          <w:sz w:val="18"/>
          <w:szCs w:val="18"/>
        </w:rPr>
        <w:t>H</w:t>
      </w:r>
      <w:r w:rsidR="00043AC1" w:rsidRPr="00850E12">
        <w:rPr>
          <w:rFonts w:ascii="Segoe UI" w:hAnsi="Segoe UI" w:cs="Segoe UI"/>
          <w:color w:val="FF0000"/>
          <w:sz w:val="18"/>
          <w:szCs w:val="18"/>
        </w:rPr>
        <w:t>.</w:t>
      </w:r>
      <w:r w:rsidRPr="00043AC1">
        <w:rPr>
          <w:rFonts w:ascii="Segoe UI" w:hAnsi="Segoe UI" w:cs="Segoe UI"/>
          <w:sz w:val="18"/>
          <w:szCs w:val="18"/>
          <w:highlight w:val="red"/>
        </w:rPr>
        <w:t xml:space="preserve"> </w:t>
      </w:r>
    </w:p>
    <w:p w14:paraId="2903980E" w14:textId="77777777" w:rsidR="003723AE" w:rsidRPr="006E4FAE" w:rsidRDefault="003723AE" w:rsidP="00043AC1">
      <w:pPr>
        <w:pStyle w:val="Odstavecseseznamem"/>
        <w:ind w:left="426"/>
        <w:jc w:val="both"/>
        <w:rPr>
          <w:rFonts w:ascii="Segoe UI" w:hAnsi="Segoe UI" w:cs="Segoe UI"/>
          <w:sz w:val="18"/>
          <w:szCs w:val="18"/>
          <w:highlight w:val="lightGray"/>
        </w:rPr>
      </w:pPr>
      <w:r w:rsidRPr="006E4FAE">
        <w:rPr>
          <w:rFonts w:ascii="Segoe UI" w:hAnsi="Segoe UI" w:cs="Segoe UI"/>
          <w:sz w:val="18"/>
          <w:szCs w:val="18"/>
          <w:highlight w:val="lightGray"/>
        </w:rPr>
        <w:t xml:space="preserve">Cena elektřiny vychází z následujících </w:t>
      </w:r>
      <w:r w:rsidR="0083632A" w:rsidRPr="006E4FAE">
        <w:rPr>
          <w:rFonts w:ascii="Segoe UI" w:hAnsi="Segoe UI" w:cs="Segoe UI"/>
          <w:sz w:val="18"/>
          <w:szCs w:val="18"/>
          <w:highlight w:val="lightGray"/>
        </w:rPr>
        <w:t>cen vstupních energetických komodit</w:t>
      </w:r>
      <w:r w:rsidRPr="006E4FAE">
        <w:rPr>
          <w:rFonts w:ascii="Segoe UI" w:hAnsi="Segoe UI" w:cs="Segoe UI"/>
          <w:sz w:val="18"/>
          <w:szCs w:val="18"/>
          <w:highlight w:val="lightGray"/>
        </w:rPr>
        <w:t>:</w:t>
      </w:r>
    </w:p>
    <w:p w14:paraId="09ED13ED" w14:textId="661199E3" w:rsidR="003723AE" w:rsidRPr="00850E12" w:rsidRDefault="00043AC1" w:rsidP="00043AC1">
      <w:pPr>
        <w:pStyle w:val="Odstavecseseznamem"/>
        <w:ind w:left="426"/>
        <w:jc w:val="both"/>
        <w:rPr>
          <w:rFonts w:ascii="Segoe UI" w:hAnsi="Segoe UI" w:cs="Segoe UI"/>
          <w:sz w:val="18"/>
          <w:szCs w:val="18"/>
        </w:rPr>
      </w:pPr>
      <w:r w:rsidRPr="00850E12">
        <w:rPr>
          <w:rFonts w:ascii="Segoe UI" w:hAnsi="Segoe UI" w:cs="Segoe UI"/>
          <w:color w:val="FF0000"/>
          <w:sz w:val="18"/>
          <w:szCs w:val="18"/>
        </w:rPr>
        <w:t>VT 1286 Kč/</w:t>
      </w:r>
      <w:proofErr w:type="spellStart"/>
      <w:r w:rsidRPr="00850E12">
        <w:rPr>
          <w:rFonts w:ascii="Segoe UI" w:hAnsi="Segoe UI" w:cs="Segoe UI"/>
          <w:color w:val="FF0000"/>
          <w:sz w:val="18"/>
          <w:szCs w:val="18"/>
        </w:rPr>
        <w:t>MWh</w:t>
      </w:r>
      <w:proofErr w:type="spellEnd"/>
      <w:r w:rsidRPr="00850E12">
        <w:rPr>
          <w:rFonts w:ascii="Segoe UI" w:hAnsi="Segoe UI" w:cs="Segoe UI"/>
          <w:color w:val="FF0000"/>
          <w:sz w:val="18"/>
          <w:szCs w:val="18"/>
        </w:rPr>
        <w:t xml:space="preserve"> a NT 1069 Kč/</w:t>
      </w:r>
      <w:proofErr w:type="spellStart"/>
      <w:r w:rsidRPr="00850E12">
        <w:rPr>
          <w:rFonts w:ascii="Segoe UI" w:hAnsi="Segoe UI" w:cs="Segoe UI"/>
          <w:color w:val="FF0000"/>
          <w:sz w:val="18"/>
          <w:szCs w:val="18"/>
        </w:rPr>
        <w:t>MWh</w:t>
      </w:r>
      <w:proofErr w:type="spellEnd"/>
      <w:r w:rsidRPr="00850E12">
        <w:rPr>
          <w:rFonts w:ascii="Segoe UI" w:hAnsi="Segoe UI" w:cs="Segoe UI"/>
          <w:color w:val="FF0000"/>
          <w:sz w:val="18"/>
          <w:szCs w:val="18"/>
        </w:rPr>
        <w:t xml:space="preserve"> a distribuční sazby C26 D a jističe 3 x 250 A</w:t>
      </w:r>
    </w:p>
    <w:p w14:paraId="67221F78" w14:textId="77777777" w:rsidR="003723AE" w:rsidRPr="006E4FAE" w:rsidRDefault="0083632A" w:rsidP="00043AC1">
      <w:pPr>
        <w:pStyle w:val="Odstavecseseznamem"/>
        <w:ind w:left="426"/>
        <w:jc w:val="both"/>
        <w:rPr>
          <w:rFonts w:ascii="Segoe UI" w:hAnsi="Segoe UI" w:cs="Segoe UI"/>
          <w:sz w:val="18"/>
          <w:szCs w:val="18"/>
          <w:highlight w:val="lightGray"/>
        </w:rPr>
      </w:pPr>
      <w:r w:rsidRPr="006E4FAE">
        <w:rPr>
          <w:rFonts w:ascii="Segoe UI" w:hAnsi="Segoe UI" w:cs="Segoe UI"/>
          <w:sz w:val="18"/>
          <w:szCs w:val="18"/>
          <w:highlight w:val="lightGray"/>
        </w:rPr>
        <w:t>V případě změny ceny silové elektřiny v průběhu roku bude cena úměrně tomu změněna dle kalkulačního vzorce:</w:t>
      </w:r>
    </w:p>
    <w:p w14:paraId="231E3D86" w14:textId="77777777" w:rsidR="003723AE" w:rsidRPr="006E4FAE" w:rsidRDefault="003723AE" w:rsidP="003723AE">
      <w:pPr>
        <w:pStyle w:val="Odstavecseseznamem"/>
        <w:ind w:left="426"/>
        <w:rPr>
          <w:rFonts w:ascii="Segoe UI" w:hAnsi="Segoe UI" w:cs="Segoe UI"/>
          <w:sz w:val="18"/>
          <w:szCs w:val="18"/>
          <w:highlight w:val="lightGray"/>
        </w:rPr>
      </w:pPr>
    </w:p>
    <w:p w14:paraId="41D2B58D" w14:textId="77777777" w:rsidR="00452D42" w:rsidRPr="00E913C5" w:rsidRDefault="00452D42" w:rsidP="00452D42">
      <w:pPr>
        <w:jc w:val="center"/>
        <w:rPr>
          <w:b/>
          <w:sz w:val="28"/>
          <w:szCs w:val="28"/>
        </w:rPr>
      </w:pPr>
      <w:proofErr w:type="spellStart"/>
      <w:r w:rsidRPr="00FD7381">
        <w:rPr>
          <w:b/>
          <w:sz w:val="28"/>
          <w:szCs w:val="28"/>
        </w:rPr>
        <w:t>Ce</w:t>
      </w:r>
      <w:r w:rsidRPr="00FD7381">
        <w:rPr>
          <w:b/>
          <w:sz w:val="28"/>
          <w:szCs w:val="28"/>
          <w:vertAlign w:val="subscript"/>
        </w:rPr>
        <w:t>n</w:t>
      </w:r>
      <w:r>
        <w:rPr>
          <w:b/>
          <w:sz w:val="28"/>
          <w:szCs w:val="28"/>
          <w:vertAlign w:val="subscript"/>
        </w:rPr>
        <w:t>NT</w:t>
      </w:r>
      <w:proofErr w:type="spellEnd"/>
      <w:r>
        <w:rPr>
          <w:b/>
          <w:sz w:val="28"/>
          <w:szCs w:val="28"/>
        </w:rPr>
        <w:t xml:space="preserve"> = </w:t>
      </w:r>
      <w:proofErr w:type="spellStart"/>
      <w:r w:rsidRPr="00A73227">
        <w:rPr>
          <w:b/>
          <w:sz w:val="28"/>
          <w:szCs w:val="28"/>
        </w:rPr>
        <w:t>Ce</w:t>
      </w:r>
      <w:r w:rsidRPr="00A73227">
        <w:rPr>
          <w:b/>
          <w:sz w:val="28"/>
          <w:szCs w:val="28"/>
          <w:vertAlign w:val="subscript"/>
        </w:rPr>
        <w:t>kom</w:t>
      </w:r>
      <w:r>
        <w:rPr>
          <w:b/>
          <w:sz w:val="28"/>
          <w:szCs w:val="28"/>
          <w:vertAlign w:val="subscript"/>
        </w:rPr>
        <w:t>NT</w:t>
      </w:r>
      <w:proofErr w:type="spellEnd"/>
      <w:r w:rsidRPr="00A73227">
        <w:rPr>
          <w:b/>
          <w:sz w:val="28"/>
          <w:szCs w:val="28"/>
        </w:rPr>
        <w:t xml:space="preserve"> </w:t>
      </w:r>
      <w:r>
        <w:rPr>
          <w:b/>
          <w:sz w:val="28"/>
          <w:szCs w:val="28"/>
        </w:rPr>
        <w:t>+ k x (</w:t>
      </w:r>
      <w:proofErr w:type="spellStart"/>
      <w:r>
        <w:rPr>
          <w:b/>
          <w:sz w:val="28"/>
          <w:szCs w:val="28"/>
        </w:rPr>
        <w:t>Ce</w:t>
      </w:r>
      <w:r>
        <w:rPr>
          <w:b/>
          <w:sz w:val="28"/>
          <w:szCs w:val="28"/>
          <w:vertAlign w:val="subscript"/>
        </w:rPr>
        <w:t>sys</w:t>
      </w:r>
      <w:proofErr w:type="spellEnd"/>
      <w:r>
        <w:rPr>
          <w:b/>
          <w:sz w:val="28"/>
          <w:szCs w:val="28"/>
        </w:rPr>
        <w:t xml:space="preserve"> + </w:t>
      </w:r>
      <w:proofErr w:type="spellStart"/>
      <w:r>
        <w:rPr>
          <w:b/>
          <w:sz w:val="28"/>
          <w:szCs w:val="28"/>
        </w:rPr>
        <w:t>Ce</w:t>
      </w:r>
      <w:r>
        <w:rPr>
          <w:b/>
          <w:sz w:val="28"/>
          <w:szCs w:val="28"/>
          <w:vertAlign w:val="subscript"/>
        </w:rPr>
        <w:t>disNT</w:t>
      </w:r>
      <w:proofErr w:type="spellEnd"/>
      <w:r>
        <w:rPr>
          <w:b/>
          <w:sz w:val="28"/>
          <w:szCs w:val="28"/>
        </w:rPr>
        <w:t xml:space="preserve"> + </w:t>
      </w:r>
      <w:proofErr w:type="spellStart"/>
      <w:r>
        <w:rPr>
          <w:b/>
          <w:sz w:val="28"/>
          <w:szCs w:val="28"/>
        </w:rPr>
        <w:t>Ce</w:t>
      </w:r>
      <w:r>
        <w:rPr>
          <w:b/>
          <w:sz w:val="28"/>
          <w:szCs w:val="28"/>
          <w:vertAlign w:val="subscript"/>
        </w:rPr>
        <w:t>poze</w:t>
      </w:r>
      <w:proofErr w:type="spellEnd"/>
      <w:r>
        <w:rPr>
          <w:b/>
          <w:sz w:val="28"/>
          <w:szCs w:val="28"/>
        </w:rPr>
        <w:t>)</w:t>
      </w:r>
    </w:p>
    <w:p w14:paraId="4B8BB791" w14:textId="77777777" w:rsidR="00452D42" w:rsidRDefault="00452D42" w:rsidP="00452D42"/>
    <w:p w14:paraId="4A0E0B3E" w14:textId="77777777" w:rsidR="00452D42" w:rsidRPr="003426AB" w:rsidRDefault="00452D42" w:rsidP="00452D42">
      <w:pPr>
        <w:spacing w:after="0"/>
      </w:pPr>
      <w:proofErr w:type="spellStart"/>
      <w:r w:rsidRPr="003426AB">
        <w:t>Ce</w:t>
      </w:r>
      <w:r w:rsidRPr="003426AB">
        <w:rPr>
          <w:vertAlign w:val="subscript"/>
        </w:rPr>
        <w:t>n</w:t>
      </w:r>
      <w:r>
        <w:rPr>
          <w:vertAlign w:val="subscript"/>
        </w:rPr>
        <w:t>NT</w:t>
      </w:r>
      <w:proofErr w:type="spellEnd"/>
      <w:r>
        <w:tab/>
      </w:r>
      <w:r w:rsidRPr="003426AB">
        <w:t xml:space="preserve">cena elektřiny </w:t>
      </w:r>
      <w:r>
        <w:t xml:space="preserve">NT </w:t>
      </w:r>
      <w:r w:rsidRPr="003426AB">
        <w:t>(Kč/</w:t>
      </w:r>
      <w:proofErr w:type="spellStart"/>
      <w:r w:rsidRPr="003426AB">
        <w:t>MWh</w:t>
      </w:r>
      <w:proofErr w:type="spellEnd"/>
      <w:r w:rsidRPr="003426AB">
        <w:t>) v n-</w:t>
      </w:r>
      <w:proofErr w:type="spellStart"/>
      <w:r w:rsidRPr="003426AB">
        <w:t>tém</w:t>
      </w:r>
      <w:proofErr w:type="spellEnd"/>
      <w:r w:rsidRPr="003426AB">
        <w:t xml:space="preserve"> měsíci bez DPH</w:t>
      </w:r>
    </w:p>
    <w:p w14:paraId="17D23400" w14:textId="77777777" w:rsidR="00452D42" w:rsidRDefault="00452D42" w:rsidP="00452D42">
      <w:pPr>
        <w:spacing w:after="0"/>
        <w:ind w:left="709" w:hanging="705"/>
      </w:pPr>
      <w:proofErr w:type="spellStart"/>
      <w:r w:rsidRPr="003426AB">
        <w:t>Ce</w:t>
      </w:r>
      <w:r w:rsidRPr="003426AB">
        <w:rPr>
          <w:vertAlign w:val="subscript"/>
        </w:rPr>
        <w:t>kom</w:t>
      </w:r>
      <w:proofErr w:type="spellEnd"/>
      <w:r w:rsidRPr="003426AB">
        <w:t xml:space="preserve"> </w:t>
      </w:r>
      <w:r>
        <w:tab/>
      </w:r>
      <w:r w:rsidRPr="003426AB">
        <w:t>cena silové elektřiny</w:t>
      </w:r>
      <w:r>
        <w:t xml:space="preserve"> NT (komodity)</w:t>
      </w:r>
      <w:r w:rsidRPr="003426AB">
        <w:t xml:space="preserve"> (Kč/</w:t>
      </w:r>
      <w:proofErr w:type="spellStart"/>
      <w:r w:rsidRPr="003426AB">
        <w:t>MWh</w:t>
      </w:r>
      <w:proofErr w:type="spellEnd"/>
      <w:r w:rsidRPr="003426AB">
        <w:t xml:space="preserve">) </w:t>
      </w:r>
      <w:r>
        <w:t xml:space="preserve">zákazníka </w:t>
      </w:r>
      <w:r w:rsidRPr="003426AB">
        <w:t>v příslušném měsíci</w:t>
      </w:r>
      <w:r>
        <w:t xml:space="preserve"> – dle fakturace od obchodníka s elektrickou energií </w:t>
      </w:r>
      <w:r w:rsidRPr="003426AB">
        <w:t xml:space="preserve"> </w:t>
      </w:r>
      <w:r>
        <w:t xml:space="preserve">   </w:t>
      </w:r>
    </w:p>
    <w:p w14:paraId="76219BBE" w14:textId="75503012" w:rsidR="00452D42" w:rsidRPr="003426AB" w:rsidRDefault="00452D42" w:rsidP="00452D42">
      <w:pPr>
        <w:spacing w:after="0"/>
      </w:pPr>
      <w:r w:rsidRPr="003426AB">
        <w:t>k</w:t>
      </w:r>
      <w:r>
        <w:t xml:space="preserve"> </w:t>
      </w:r>
      <w:r>
        <w:tab/>
      </w:r>
      <w:r w:rsidRPr="003426AB">
        <w:t xml:space="preserve">koeficient slevy </w:t>
      </w:r>
      <w:r w:rsidRPr="00850E12">
        <w:rPr>
          <w:color w:val="FF0000"/>
        </w:rPr>
        <w:t>(0,</w:t>
      </w:r>
      <w:r w:rsidR="00850E12" w:rsidRPr="00850E12">
        <w:rPr>
          <w:color w:val="FF0000"/>
        </w:rPr>
        <w:t>5)</w:t>
      </w:r>
      <w:r w:rsidRPr="00850E12">
        <w:rPr>
          <w:color w:val="FF0000"/>
        </w:rPr>
        <w:t xml:space="preserve"> </w:t>
      </w:r>
      <w:r w:rsidR="00850E12" w:rsidRPr="00850E12">
        <w:rPr>
          <w:color w:val="FF0000"/>
        </w:rPr>
        <w:t>– 50</w:t>
      </w:r>
      <w:r w:rsidRPr="00850E12">
        <w:rPr>
          <w:color w:val="FF0000"/>
        </w:rPr>
        <w:t xml:space="preserve">   % sleva</w:t>
      </w:r>
    </w:p>
    <w:p w14:paraId="0260CDA0" w14:textId="77777777" w:rsidR="00452D42" w:rsidRPr="003B08AE" w:rsidRDefault="00452D42" w:rsidP="00452D42">
      <w:pPr>
        <w:autoSpaceDE w:val="0"/>
        <w:autoSpaceDN w:val="0"/>
        <w:adjustRightInd w:val="0"/>
        <w:spacing w:after="0"/>
        <w:ind w:left="708" w:hanging="705"/>
        <w:rPr>
          <w:bCs/>
        </w:rPr>
      </w:pPr>
      <w:proofErr w:type="spellStart"/>
      <w:r w:rsidRPr="003426AB">
        <w:t>Ce</w:t>
      </w:r>
      <w:r w:rsidRPr="003426AB">
        <w:rPr>
          <w:vertAlign w:val="subscript"/>
        </w:rPr>
        <w:t>sys</w:t>
      </w:r>
      <w:proofErr w:type="spellEnd"/>
      <w:r w:rsidRPr="003426AB">
        <w:rPr>
          <w:vertAlign w:val="subscript"/>
        </w:rPr>
        <w:t xml:space="preserve"> </w:t>
      </w:r>
      <w:r>
        <w:rPr>
          <w:vertAlign w:val="subscript"/>
        </w:rPr>
        <w:tab/>
      </w:r>
      <w:r w:rsidRPr="003426AB">
        <w:t>cena systémových služeb</w:t>
      </w:r>
      <w:r>
        <w:t xml:space="preserve"> </w:t>
      </w:r>
      <w:r w:rsidRPr="003426AB">
        <w:t>(Kč/</w:t>
      </w:r>
      <w:proofErr w:type="spellStart"/>
      <w:r w:rsidRPr="003426AB">
        <w:t>MWh</w:t>
      </w:r>
      <w:proofErr w:type="spellEnd"/>
      <w:r w:rsidRPr="003426AB">
        <w:t xml:space="preserve">) dle platného </w:t>
      </w:r>
      <w:r w:rsidRPr="00E913C5">
        <w:rPr>
          <w:bCs/>
        </w:rPr>
        <w:t>Cenové rozhodnutí Energetického</w:t>
      </w:r>
      <w:r>
        <w:rPr>
          <w:bCs/>
        </w:rPr>
        <w:t xml:space="preserve"> </w:t>
      </w:r>
      <w:r w:rsidRPr="00E913C5">
        <w:rPr>
          <w:bCs/>
        </w:rPr>
        <w:t>regulačního úřadu, kterým se stanovují ceny za související službu v</w:t>
      </w:r>
      <w:r>
        <w:rPr>
          <w:bCs/>
        </w:rPr>
        <w:t> </w:t>
      </w:r>
      <w:r w:rsidRPr="00E913C5">
        <w:rPr>
          <w:bCs/>
        </w:rPr>
        <w:t>elektroenergetice</w:t>
      </w:r>
      <w:r>
        <w:rPr>
          <w:bCs/>
        </w:rPr>
        <w:t xml:space="preserve"> </w:t>
      </w:r>
      <w:r w:rsidRPr="00E913C5">
        <w:rPr>
          <w:bCs/>
        </w:rPr>
        <w:t>a další regulované ceny</w:t>
      </w:r>
      <w:r>
        <w:rPr>
          <w:bCs/>
        </w:rPr>
        <w:t xml:space="preserve"> – dle fakturace od obchodníka s elektrickou energií nebo distributora  </w:t>
      </w:r>
    </w:p>
    <w:p w14:paraId="56BD2181" w14:textId="77777777" w:rsidR="00452D42" w:rsidRPr="003426AB" w:rsidRDefault="00452D42" w:rsidP="00452D42">
      <w:pPr>
        <w:autoSpaceDE w:val="0"/>
        <w:autoSpaceDN w:val="0"/>
        <w:adjustRightInd w:val="0"/>
        <w:spacing w:after="0"/>
        <w:ind w:left="705" w:hanging="705"/>
      </w:pPr>
      <w:proofErr w:type="spellStart"/>
      <w:r w:rsidRPr="003426AB">
        <w:t>Ce</w:t>
      </w:r>
      <w:r>
        <w:rPr>
          <w:vertAlign w:val="subscript"/>
        </w:rPr>
        <w:t>disNT</w:t>
      </w:r>
      <w:proofErr w:type="spellEnd"/>
      <w:r w:rsidRPr="003426AB">
        <w:t xml:space="preserve"> </w:t>
      </w:r>
      <w:r>
        <w:tab/>
      </w:r>
      <w:r w:rsidRPr="003426AB">
        <w:t xml:space="preserve">cena za </w:t>
      </w:r>
      <w:r>
        <w:t xml:space="preserve">distribuci v NT </w:t>
      </w:r>
      <w:r w:rsidRPr="003426AB">
        <w:t>(Kč/</w:t>
      </w:r>
      <w:proofErr w:type="spellStart"/>
      <w:r w:rsidRPr="003426AB">
        <w:t>MWh</w:t>
      </w:r>
      <w:proofErr w:type="spellEnd"/>
      <w:r w:rsidRPr="003426AB">
        <w:t xml:space="preserve">) dle </w:t>
      </w:r>
      <w:r w:rsidRPr="00E913C5">
        <w:rPr>
          <w:bCs/>
        </w:rPr>
        <w:t xml:space="preserve">provozovatele distribuční </w:t>
      </w:r>
      <w:r>
        <w:rPr>
          <w:bCs/>
        </w:rPr>
        <w:t xml:space="preserve">sítě </w:t>
      </w:r>
      <w:r w:rsidRPr="00E913C5">
        <w:rPr>
          <w:bCs/>
        </w:rPr>
        <w:t xml:space="preserve">a </w:t>
      </w:r>
      <w:r w:rsidRPr="003426AB">
        <w:t>platného</w:t>
      </w:r>
      <w:r>
        <w:t xml:space="preserve"> </w:t>
      </w:r>
      <w:r w:rsidRPr="00E913C5">
        <w:rPr>
          <w:bCs/>
        </w:rPr>
        <w:t>Cenové rozhodnutí Energetického regulačního úřadu, kterým se stanovují ceny za</w:t>
      </w:r>
      <w:r>
        <w:rPr>
          <w:bCs/>
        </w:rPr>
        <w:t xml:space="preserve"> </w:t>
      </w:r>
      <w:r w:rsidRPr="00E913C5">
        <w:rPr>
          <w:bCs/>
        </w:rPr>
        <w:t xml:space="preserve">související službu v elektroenergetice a další regulované ceny </w:t>
      </w:r>
      <w:r>
        <w:rPr>
          <w:bCs/>
        </w:rPr>
        <w:t xml:space="preserve">– dle fakturace od obchodníka s elektrickou energií nebo distributora </w:t>
      </w:r>
    </w:p>
    <w:p w14:paraId="30BB3C6A" w14:textId="77777777" w:rsidR="00452D42" w:rsidRDefault="00452D42" w:rsidP="00452D42">
      <w:pPr>
        <w:autoSpaceDE w:val="0"/>
        <w:autoSpaceDN w:val="0"/>
        <w:adjustRightInd w:val="0"/>
        <w:spacing w:after="0"/>
        <w:ind w:left="705" w:hanging="705"/>
        <w:rPr>
          <w:bCs/>
        </w:rPr>
      </w:pPr>
      <w:proofErr w:type="spellStart"/>
      <w:r w:rsidRPr="003426AB">
        <w:t>Ce</w:t>
      </w:r>
      <w:r>
        <w:rPr>
          <w:vertAlign w:val="subscript"/>
        </w:rPr>
        <w:t>poze</w:t>
      </w:r>
      <w:proofErr w:type="spellEnd"/>
      <w:r>
        <w:tab/>
        <w:t xml:space="preserve">cena na podporu elektřiny z podporovaných zdrojů energie </w:t>
      </w:r>
      <w:r w:rsidRPr="003426AB">
        <w:t>(Kč/</w:t>
      </w:r>
      <w:proofErr w:type="spellStart"/>
      <w:r w:rsidRPr="003426AB">
        <w:t>MWh</w:t>
      </w:r>
      <w:proofErr w:type="spellEnd"/>
      <w:r w:rsidRPr="003426AB">
        <w:t xml:space="preserve">) </w:t>
      </w:r>
      <w:r>
        <w:t xml:space="preserve">dle </w:t>
      </w:r>
      <w:r w:rsidRPr="003426AB">
        <w:t>platného</w:t>
      </w:r>
      <w:r>
        <w:t xml:space="preserve"> </w:t>
      </w:r>
      <w:r w:rsidRPr="00E913C5">
        <w:rPr>
          <w:bCs/>
        </w:rPr>
        <w:t xml:space="preserve">Cenové rozhodnutí </w:t>
      </w:r>
      <w:r>
        <w:rPr>
          <w:bCs/>
        </w:rPr>
        <w:t xml:space="preserve">    </w:t>
      </w:r>
      <w:r w:rsidRPr="00E913C5">
        <w:rPr>
          <w:bCs/>
        </w:rPr>
        <w:t>Energetického regulačního úřadu, kterým se stanovují ceny za</w:t>
      </w:r>
      <w:r>
        <w:t xml:space="preserve"> </w:t>
      </w:r>
      <w:r w:rsidRPr="00E913C5">
        <w:rPr>
          <w:bCs/>
        </w:rPr>
        <w:t xml:space="preserve">související službu v elektroenergetice a další </w:t>
      </w:r>
      <w:r>
        <w:rPr>
          <w:bCs/>
        </w:rPr>
        <w:t xml:space="preserve">  </w:t>
      </w:r>
      <w:r w:rsidRPr="00E913C5">
        <w:rPr>
          <w:bCs/>
        </w:rPr>
        <w:t xml:space="preserve">regulované ceny. </w:t>
      </w:r>
      <w:proofErr w:type="spellStart"/>
      <w:r w:rsidRPr="00E913C5">
        <w:rPr>
          <w:bCs/>
        </w:rPr>
        <w:t>Ce</w:t>
      </w:r>
      <w:r w:rsidRPr="00E913C5">
        <w:rPr>
          <w:bCs/>
          <w:vertAlign w:val="subscript"/>
        </w:rPr>
        <w:t>poze</w:t>
      </w:r>
      <w:proofErr w:type="spellEnd"/>
      <w:r w:rsidRPr="00E913C5">
        <w:rPr>
          <w:bCs/>
          <w:vertAlign w:val="subscript"/>
        </w:rPr>
        <w:t xml:space="preserve"> </w:t>
      </w:r>
      <w:r w:rsidRPr="00E913C5">
        <w:rPr>
          <w:bCs/>
        </w:rPr>
        <w:t xml:space="preserve">bude účtována ve výši kterou by Odběratel skutečně zaplatil svému dodavateli </w:t>
      </w:r>
      <w:r>
        <w:rPr>
          <w:bCs/>
        </w:rPr>
        <w:t>elektrické</w:t>
      </w:r>
      <w:r w:rsidRPr="00E913C5">
        <w:rPr>
          <w:bCs/>
        </w:rPr>
        <w:t xml:space="preserve"> energie </w:t>
      </w:r>
      <w:r>
        <w:rPr>
          <w:bCs/>
        </w:rPr>
        <w:t xml:space="preserve">nebo distributorovi </w:t>
      </w:r>
      <w:r w:rsidRPr="00E913C5">
        <w:rPr>
          <w:bCs/>
        </w:rPr>
        <w:t xml:space="preserve">v případě, že by neodebral </w:t>
      </w:r>
      <w:r>
        <w:rPr>
          <w:bCs/>
        </w:rPr>
        <w:t xml:space="preserve">žádnou </w:t>
      </w:r>
      <w:r w:rsidRPr="00E913C5">
        <w:rPr>
          <w:bCs/>
        </w:rPr>
        <w:t xml:space="preserve">elektrickou energii z KGJ. </w:t>
      </w:r>
      <w:r>
        <w:rPr>
          <w:bCs/>
        </w:rPr>
        <w:t xml:space="preserve">V případě, že zákazník i po odběru el. energie z KGJ hradí poplatek POZE dle výše jističe tato složka ceny se do výpočtu </w:t>
      </w:r>
    </w:p>
    <w:p w14:paraId="1A09843A" w14:textId="77777777" w:rsidR="00452D42" w:rsidRPr="00A60CC8" w:rsidRDefault="00452D42" w:rsidP="00452D42">
      <w:pPr>
        <w:autoSpaceDE w:val="0"/>
        <w:autoSpaceDN w:val="0"/>
        <w:adjustRightInd w:val="0"/>
        <w:spacing w:after="0"/>
        <w:ind w:left="705" w:firstLine="4"/>
      </w:pPr>
      <w:r>
        <w:rPr>
          <w:bCs/>
        </w:rPr>
        <w:t>nezahrnuje.</w:t>
      </w:r>
    </w:p>
    <w:p w14:paraId="7A22771D" w14:textId="77777777" w:rsidR="00452D42" w:rsidRDefault="00452D42" w:rsidP="00452D42">
      <w:pPr>
        <w:ind w:left="708" w:hanging="705"/>
      </w:pPr>
    </w:p>
    <w:p w14:paraId="17408FC5" w14:textId="77777777" w:rsidR="00452D42" w:rsidRPr="00D47600" w:rsidRDefault="00452D42" w:rsidP="00452D42">
      <w:pPr>
        <w:tabs>
          <w:tab w:val="left" w:pos="1080"/>
          <w:tab w:val="left" w:pos="1134"/>
        </w:tabs>
        <w:rPr>
          <w:b/>
          <w:sz w:val="24"/>
          <w:szCs w:val="24"/>
        </w:rPr>
      </w:pPr>
      <w:r>
        <w:rPr>
          <w:bCs/>
        </w:rPr>
        <w:t xml:space="preserve">V případě zrušení jedné z regulovaných složek elektrické energie se </w:t>
      </w:r>
      <w:r w:rsidRPr="00925CD6">
        <w:t xml:space="preserve">smluvní strany </w:t>
      </w:r>
      <w:r>
        <w:t xml:space="preserve">dohodnou </w:t>
      </w:r>
      <w:r w:rsidRPr="00925CD6">
        <w:t xml:space="preserve">na odpovídající změně </w:t>
      </w:r>
      <w:r>
        <w:t>kalkulačního vzorce tak, aby odpovídal</w:t>
      </w:r>
      <w:r w:rsidRPr="00925CD6">
        <w:t xml:space="preserve"> změněným poměrům</w:t>
      </w:r>
      <w:r>
        <w:t>.</w:t>
      </w:r>
    </w:p>
    <w:p w14:paraId="22D83257" w14:textId="77777777" w:rsidR="00452D42" w:rsidRPr="00E913C5" w:rsidRDefault="00452D42" w:rsidP="00452D42">
      <w:pPr>
        <w:spacing w:after="160" w:line="259" w:lineRule="auto"/>
        <w:jc w:val="center"/>
        <w:rPr>
          <w:b/>
          <w:sz w:val="28"/>
          <w:szCs w:val="28"/>
        </w:rPr>
      </w:pPr>
      <w:proofErr w:type="spellStart"/>
      <w:r w:rsidRPr="00FD7381">
        <w:rPr>
          <w:b/>
          <w:sz w:val="28"/>
          <w:szCs w:val="28"/>
        </w:rPr>
        <w:t>Ce</w:t>
      </w:r>
      <w:r w:rsidRPr="00FD7381">
        <w:rPr>
          <w:b/>
          <w:sz w:val="28"/>
          <w:szCs w:val="28"/>
          <w:vertAlign w:val="subscript"/>
        </w:rPr>
        <w:t>n</w:t>
      </w:r>
      <w:r>
        <w:rPr>
          <w:b/>
          <w:sz w:val="28"/>
          <w:szCs w:val="28"/>
          <w:vertAlign w:val="subscript"/>
        </w:rPr>
        <w:t>VT</w:t>
      </w:r>
      <w:proofErr w:type="spellEnd"/>
      <w:r>
        <w:rPr>
          <w:b/>
          <w:sz w:val="28"/>
          <w:szCs w:val="28"/>
        </w:rPr>
        <w:t xml:space="preserve"> = </w:t>
      </w:r>
      <w:proofErr w:type="spellStart"/>
      <w:r w:rsidRPr="00A73227">
        <w:rPr>
          <w:b/>
          <w:sz w:val="28"/>
          <w:szCs w:val="28"/>
        </w:rPr>
        <w:t>Ce</w:t>
      </w:r>
      <w:r w:rsidRPr="00A73227">
        <w:rPr>
          <w:b/>
          <w:sz w:val="28"/>
          <w:szCs w:val="28"/>
          <w:vertAlign w:val="subscript"/>
        </w:rPr>
        <w:t>kom</w:t>
      </w:r>
      <w:r>
        <w:rPr>
          <w:b/>
          <w:sz w:val="28"/>
          <w:szCs w:val="28"/>
          <w:vertAlign w:val="subscript"/>
        </w:rPr>
        <w:t>VT</w:t>
      </w:r>
      <w:proofErr w:type="spellEnd"/>
      <w:r w:rsidRPr="00A73227">
        <w:rPr>
          <w:b/>
          <w:sz w:val="28"/>
          <w:szCs w:val="28"/>
        </w:rPr>
        <w:t xml:space="preserve"> </w:t>
      </w:r>
      <w:r>
        <w:rPr>
          <w:b/>
          <w:sz w:val="28"/>
          <w:szCs w:val="28"/>
        </w:rPr>
        <w:t>+ k x (</w:t>
      </w:r>
      <w:proofErr w:type="spellStart"/>
      <w:r>
        <w:rPr>
          <w:b/>
          <w:sz w:val="28"/>
          <w:szCs w:val="28"/>
        </w:rPr>
        <w:t>Ce</w:t>
      </w:r>
      <w:r>
        <w:rPr>
          <w:b/>
          <w:sz w:val="28"/>
          <w:szCs w:val="28"/>
          <w:vertAlign w:val="subscript"/>
        </w:rPr>
        <w:t>sys</w:t>
      </w:r>
      <w:proofErr w:type="spellEnd"/>
      <w:r>
        <w:rPr>
          <w:b/>
          <w:sz w:val="28"/>
          <w:szCs w:val="28"/>
        </w:rPr>
        <w:t xml:space="preserve"> + </w:t>
      </w:r>
      <w:proofErr w:type="spellStart"/>
      <w:r>
        <w:rPr>
          <w:b/>
          <w:sz w:val="28"/>
          <w:szCs w:val="28"/>
        </w:rPr>
        <w:t>Ce</w:t>
      </w:r>
      <w:r>
        <w:rPr>
          <w:b/>
          <w:sz w:val="28"/>
          <w:szCs w:val="28"/>
          <w:vertAlign w:val="subscript"/>
        </w:rPr>
        <w:t>disVT</w:t>
      </w:r>
      <w:proofErr w:type="spellEnd"/>
      <w:r>
        <w:rPr>
          <w:b/>
          <w:sz w:val="28"/>
          <w:szCs w:val="28"/>
        </w:rPr>
        <w:t xml:space="preserve"> + </w:t>
      </w:r>
      <w:proofErr w:type="spellStart"/>
      <w:r>
        <w:rPr>
          <w:b/>
          <w:sz w:val="28"/>
          <w:szCs w:val="28"/>
        </w:rPr>
        <w:t>Ce</w:t>
      </w:r>
      <w:r>
        <w:rPr>
          <w:b/>
          <w:sz w:val="28"/>
          <w:szCs w:val="28"/>
          <w:vertAlign w:val="subscript"/>
        </w:rPr>
        <w:t>poze</w:t>
      </w:r>
      <w:proofErr w:type="spellEnd"/>
      <w:r>
        <w:rPr>
          <w:b/>
          <w:sz w:val="28"/>
          <w:szCs w:val="28"/>
        </w:rPr>
        <w:t>)</w:t>
      </w:r>
    </w:p>
    <w:p w14:paraId="5B0FE8CE" w14:textId="77777777" w:rsidR="00452D42" w:rsidRPr="00A73227" w:rsidRDefault="00452D42" w:rsidP="00452D42">
      <w:pPr>
        <w:rPr>
          <w:b/>
          <w:sz w:val="28"/>
          <w:szCs w:val="28"/>
          <w:vertAlign w:val="subscript"/>
        </w:rPr>
      </w:pPr>
    </w:p>
    <w:p w14:paraId="0C62FF54" w14:textId="77777777" w:rsidR="00452D42" w:rsidRPr="00B3364F" w:rsidRDefault="00452D42" w:rsidP="00452D42">
      <w:pPr>
        <w:spacing w:after="0"/>
      </w:pPr>
      <w:proofErr w:type="spellStart"/>
      <w:r w:rsidRPr="00B3364F">
        <w:t>Ce</w:t>
      </w:r>
      <w:r w:rsidRPr="00B3364F">
        <w:rPr>
          <w:vertAlign w:val="subscript"/>
        </w:rPr>
        <w:t>nVT</w:t>
      </w:r>
      <w:proofErr w:type="spellEnd"/>
      <w:r>
        <w:tab/>
      </w:r>
      <w:r w:rsidRPr="00B3364F">
        <w:t>cena elektřiny ve VT (Kč/</w:t>
      </w:r>
      <w:proofErr w:type="spellStart"/>
      <w:r w:rsidRPr="00B3364F">
        <w:t>MWh</w:t>
      </w:r>
      <w:proofErr w:type="spellEnd"/>
      <w:r w:rsidRPr="00B3364F">
        <w:t>) v n-</w:t>
      </w:r>
      <w:proofErr w:type="spellStart"/>
      <w:r w:rsidRPr="00B3364F">
        <w:t>tém</w:t>
      </w:r>
      <w:proofErr w:type="spellEnd"/>
      <w:r w:rsidRPr="00B3364F">
        <w:t xml:space="preserve"> měsíci bez DPH</w:t>
      </w:r>
    </w:p>
    <w:p w14:paraId="4CEA00D9" w14:textId="77777777" w:rsidR="00452D42" w:rsidRPr="00B3364F" w:rsidRDefault="00452D42" w:rsidP="00452D42">
      <w:pPr>
        <w:spacing w:after="0"/>
        <w:ind w:left="709" w:hanging="705"/>
      </w:pPr>
      <w:proofErr w:type="spellStart"/>
      <w:r w:rsidRPr="00B3364F">
        <w:t>Ce</w:t>
      </w:r>
      <w:r w:rsidRPr="00B3364F">
        <w:rPr>
          <w:vertAlign w:val="subscript"/>
        </w:rPr>
        <w:t>kom</w:t>
      </w:r>
      <w:proofErr w:type="spellEnd"/>
      <w:r>
        <w:tab/>
      </w:r>
      <w:r w:rsidRPr="00B3364F">
        <w:t>cena silové elektřiny ve VT (komodity) (Kč/</w:t>
      </w:r>
      <w:proofErr w:type="spellStart"/>
      <w:r w:rsidRPr="00B3364F">
        <w:t>MWh</w:t>
      </w:r>
      <w:proofErr w:type="spellEnd"/>
      <w:r w:rsidRPr="00B3364F">
        <w:t>) zákazníka v příslušném měsíci – dle fakturace od</w:t>
      </w:r>
      <w:r>
        <w:t xml:space="preserve"> </w:t>
      </w:r>
      <w:r w:rsidRPr="00B3364F">
        <w:t xml:space="preserve">obchodníka s elektrickou energií     </w:t>
      </w:r>
    </w:p>
    <w:p w14:paraId="482F5BAC" w14:textId="7932DDD3" w:rsidR="00452D42" w:rsidRPr="00B3364F" w:rsidRDefault="00452D42" w:rsidP="00452D42">
      <w:pPr>
        <w:spacing w:after="0"/>
      </w:pPr>
      <w:r>
        <w:t>k</w:t>
      </w:r>
      <w:r>
        <w:tab/>
      </w:r>
      <w:r w:rsidRPr="00B3364F">
        <w:t xml:space="preserve">koeficient slevy </w:t>
      </w:r>
      <w:r w:rsidR="00DA6387" w:rsidRPr="00850E12">
        <w:rPr>
          <w:color w:val="FF0000"/>
        </w:rPr>
        <w:t>(0,5) – 50   % sleva</w:t>
      </w:r>
      <w:bookmarkStart w:id="9" w:name="_GoBack"/>
      <w:bookmarkEnd w:id="9"/>
    </w:p>
    <w:p w14:paraId="5BDCC354" w14:textId="77777777" w:rsidR="00452D42" w:rsidRPr="00B3364F" w:rsidRDefault="00452D42" w:rsidP="00452D42">
      <w:pPr>
        <w:autoSpaceDE w:val="0"/>
        <w:autoSpaceDN w:val="0"/>
        <w:adjustRightInd w:val="0"/>
        <w:spacing w:after="0"/>
        <w:ind w:left="708" w:hanging="705"/>
        <w:rPr>
          <w:bCs/>
        </w:rPr>
      </w:pPr>
      <w:proofErr w:type="spellStart"/>
      <w:r w:rsidRPr="00B3364F">
        <w:t>Ce</w:t>
      </w:r>
      <w:r w:rsidRPr="00B3364F">
        <w:rPr>
          <w:vertAlign w:val="subscript"/>
        </w:rPr>
        <w:t>sys</w:t>
      </w:r>
      <w:proofErr w:type="spellEnd"/>
      <w:r>
        <w:rPr>
          <w:vertAlign w:val="subscript"/>
        </w:rPr>
        <w:tab/>
      </w:r>
      <w:r w:rsidRPr="00B3364F">
        <w:t>cena systémových služeb (Kč/</w:t>
      </w:r>
      <w:proofErr w:type="spellStart"/>
      <w:r w:rsidRPr="00B3364F">
        <w:t>MWh</w:t>
      </w:r>
      <w:proofErr w:type="spellEnd"/>
      <w:r w:rsidRPr="00B3364F">
        <w:t xml:space="preserve">) dle platného </w:t>
      </w:r>
      <w:r w:rsidRPr="00B3364F">
        <w:rPr>
          <w:bCs/>
        </w:rPr>
        <w:t>Cenové rozhodnutí Energetického</w:t>
      </w:r>
      <w:r>
        <w:rPr>
          <w:bCs/>
        </w:rPr>
        <w:t xml:space="preserve"> </w:t>
      </w:r>
      <w:r w:rsidRPr="00B3364F">
        <w:rPr>
          <w:bCs/>
        </w:rPr>
        <w:t>regulačního úřadu, kterým se stanovují ceny za související službu v elektroenergetice a další regulované ceny</w:t>
      </w:r>
      <w:r>
        <w:rPr>
          <w:bCs/>
        </w:rPr>
        <w:t xml:space="preserve"> </w:t>
      </w:r>
      <w:r w:rsidRPr="00B3364F">
        <w:t>– dle</w:t>
      </w:r>
      <w:r w:rsidRPr="00B3364F">
        <w:rPr>
          <w:bCs/>
        </w:rPr>
        <w:t xml:space="preserve"> fakturace od obchodníka s elektrickou energií nebo distributora  </w:t>
      </w:r>
    </w:p>
    <w:p w14:paraId="3F3E524B" w14:textId="77777777" w:rsidR="00452D42" w:rsidRPr="00551400" w:rsidRDefault="00452D42" w:rsidP="00452D42">
      <w:pPr>
        <w:autoSpaceDE w:val="0"/>
        <w:autoSpaceDN w:val="0"/>
        <w:adjustRightInd w:val="0"/>
        <w:spacing w:after="0"/>
        <w:ind w:left="705" w:hanging="705"/>
      </w:pPr>
      <w:proofErr w:type="spellStart"/>
      <w:r w:rsidRPr="00B3364F">
        <w:t>Ce</w:t>
      </w:r>
      <w:r w:rsidRPr="00B3364F">
        <w:rPr>
          <w:vertAlign w:val="subscript"/>
        </w:rPr>
        <w:t>disNT</w:t>
      </w:r>
      <w:proofErr w:type="spellEnd"/>
      <w:r>
        <w:tab/>
      </w:r>
      <w:r w:rsidRPr="00B3364F">
        <w:t>cena za distribuci ve VT (Kč/</w:t>
      </w:r>
      <w:proofErr w:type="spellStart"/>
      <w:r w:rsidRPr="00B3364F">
        <w:t>MWh</w:t>
      </w:r>
      <w:proofErr w:type="spellEnd"/>
      <w:r w:rsidRPr="00B3364F">
        <w:t xml:space="preserve">) dle </w:t>
      </w:r>
      <w:r w:rsidRPr="00B3364F">
        <w:rPr>
          <w:bCs/>
        </w:rPr>
        <w:t xml:space="preserve">provozovatele distribuční sítě a </w:t>
      </w:r>
      <w:r w:rsidRPr="00B3364F">
        <w:t>platného</w:t>
      </w:r>
      <w:r>
        <w:t xml:space="preserve"> </w:t>
      </w:r>
      <w:r w:rsidRPr="00B3364F">
        <w:rPr>
          <w:bCs/>
        </w:rPr>
        <w:t>Cenové rozhodnutí Energetického regulačního úřadu, kterým se stanovují ceny za související službu v</w:t>
      </w:r>
      <w:r>
        <w:rPr>
          <w:bCs/>
        </w:rPr>
        <w:t xml:space="preserve"> </w:t>
      </w:r>
      <w:r w:rsidRPr="00B3364F">
        <w:rPr>
          <w:bCs/>
        </w:rPr>
        <w:t xml:space="preserve">elektroenergetice a další regulované ceny – dle fakturace od obchodníka s elektrickou energií nebo distributora </w:t>
      </w:r>
    </w:p>
    <w:p w14:paraId="54E7ECD9" w14:textId="77777777" w:rsidR="00452D42" w:rsidRPr="00BB0258" w:rsidRDefault="00452D42" w:rsidP="00452D42">
      <w:pPr>
        <w:autoSpaceDE w:val="0"/>
        <w:autoSpaceDN w:val="0"/>
        <w:adjustRightInd w:val="0"/>
        <w:spacing w:after="0"/>
        <w:ind w:left="705" w:hanging="705"/>
      </w:pPr>
      <w:proofErr w:type="spellStart"/>
      <w:r w:rsidRPr="00B3364F">
        <w:t>Ce</w:t>
      </w:r>
      <w:r w:rsidRPr="00B3364F">
        <w:rPr>
          <w:vertAlign w:val="subscript"/>
        </w:rPr>
        <w:t>poze</w:t>
      </w:r>
      <w:proofErr w:type="spellEnd"/>
      <w:r>
        <w:tab/>
      </w:r>
      <w:r w:rsidRPr="00B3364F">
        <w:t>cena na podporu elektřiny z podporovaných zdrojů energie (Kč/</w:t>
      </w:r>
      <w:proofErr w:type="spellStart"/>
      <w:r w:rsidRPr="00B3364F">
        <w:t>MWh</w:t>
      </w:r>
      <w:proofErr w:type="spellEnd"/>
      <w:r w:rsidRPr="00B3364F">
        <w:t>) dle platného</w:t>
      </w:r>
      <w:r>
        <w:t xml:space="preserve"> </w:t>
      </w:r>
      <w:r w:rsidRPr="00B3364F">
        <w:rPr>
          <w:bCs/>
        </w:rPr>
        <w:t>Cenové rozhodnutí Energetického regulačního úřadu, kterým se stanovují ceny za související službu v</w:t>
      </w:r>
      <w:r>
        <w:rPr>
          <w:bCs/>
        </w:rPr>
        <w:t xml:space="preserve"> </w:t>
      </w:r>
      <w:r w:rsidRPr="00B3364F">
        <w:rPr>
          <w:bCs/>
        </w:rPr>
        <w:t xml:space="preserve">elektroenergetice a </w:t>
      </w:r>
      <w:r w:rsidRPr="00B3364F">
        <w:rPr>
          <w:bCs/>
        </w:rPr>
        <w:lastRenderedPageBreak/>
        <w:t xml:space="preserve">další regulované ceny. </w:t>
      </w:r>
      <w:proofErr w:type="spellStart"/>
      <w:r w:rsidRPr="00B3364F">
        <w:rPr>
          <w:bCs/>
        </w:rPr>
        <w:t>Ce</w:t>
      </w:r>
      <w:r w:rsidRPr="00B3364F">
        <w:rPr>
          <w:bCs/>
          <w:vertAlign w:val="subscript"/>
        </w:rPr>
        <w:t>poze</w:t>
      </w:r>
      <w:proofErr w:type="spellEnd"/>
      <w:r w:rsidRPr="00B3364F">
        <w:rPr>
          <w:bCs/>
          <w:vertAlign w:val="subscript"/>
        </w:rPr>
        <w:t xml:space="preserve"> </w:t>
      </w:r>
      <w:r w:rsidRPr="00B3364F">
        <w:rPr>
          <w:bCs/>
        </w:rPr>
        <w:t>bude účtována ve výši kterou by Odběratel skutečně zaplatil</w:t>
      </w:r>
      <w:r>
        <w:rPr>
          <w:bCs/>
        </w:rPr>
        <w:t xml:space="preserve"> </w:t>
      </w:r>
      <w:r w:rsidRPr="00B3364F">
        <w:rPr>
          <w:bCs/>
        </w:rPr>
        <w:t>svému dodavateli elektrické energie nebo distributorovi v případě, že by neodebral žádnou elektrickou energii</w:t>
      </w:r>
      <w:r>
        <w:rPr>
          <w:bCs/>
        </w:rPr>
        <w:t xml:space="preserve"> </w:t>
      </w:r>
      <w:r w:rsidRPr="00B3364F">
        <w:rPr>
          <w:bCs/>
        </w:rPr>
        <w:t>z KGJ. V případě, že zákazník i po odběru el. energie z KGJ hradí poplatek POZE dle výše jističe tato složka</w:t>
      </w:r>
      <w:r>
        <w:rPr>
          <w:bCs/>
        </w:rPr>
        <w:t xml:space="preserve"> </w:t>
      </w:r>
      <w:r w:rsidRPr="00B3364F">
        <w:rPr>
          <w:bCs/>
        </w:rPr>
        <w:t>ceny se do výpočtu nezahrnuje.</w:t>
      </w:r>
    </w:p>
    <w:p w14:paraId="6076265C" w14:textId="77777777" w:rsidR="00452D42" w:rsidRPr="003426AB" w:rsidRDefault="00452D42" w:rsidP="00452D42">
      <w:pPr>
        <w:ind w:left="708" w:hanging="705"/>
      </w:pPr>
    </w:p>
    <w:p w14:paraId="2FAA75FC" w14:textId="77777777" w:rsidR="00452D42" w:rsidRPr="00D47600" w:rsidRDefault="00452D42" w:rsidP="00452D42">
      <w:pPr>
        <w:tabs>
          <w:tab w:val="left" w:pos="1080"/>
          <w:tab w:val="left" w:pos="1134"/>
        </w:tabs>
        <w:spacing w:after="0"/>
        <w:rPr>
          <w:b/>
          <w:sz w:val="24"/>
          <w:szCs w:val="24"/>
        </w:rPr>
      </w:pPr>
      <w:r>
        <w:rPr>
          <w:bCs/>
        </w:rPr>
        <w:t xml:space="preserve">V případě zrušení jedné z regulovaných složek elektrické energie se </w:t>
      </w:r>
      <w:r w:rsidRPr="00925CD6">
        <w:t xml:space="preserve">smluvní strany </w:t>
      </w:r>
      <w:r>
        <w:t xml:space="preserve">dohodnou </w:t>
      </w:r>
      <w:r w:rsidRPr="00925CD6">
        <w:t xml:space="preserve">na odpovídající změně </w:t>
      </w:r>
      <w:r>
        <w:t>kalkulačního vzorce tak, aby odpovídal</w:t>
      </w:r>
      <w:r w:rsidRPr="00925CD6">
        <w:t xml:space="preserve"> změněným poměrům</w:t>
      </w:r>
      <w:r>
        <w:t>.</w:t>
      </w:r>
    </w:p>
    <w:p w14:paraId="40776EE8" w14:textId="77777777" w:rsidR="003723AE" w:rsidRPr="006E4FAE" w:rsidRDefault="003723AE" w:rsidP="003723AE">
      <w:pPr>
        <w:pStyle w:val="Odstavecseseznamem"/>
        <w:ind w:left="426"/>
        <w:jc w:val="both"/>
        <w:rPr>
          <w:rFonts w:ascii="Segoe UI" w:hAnsi="Segoe UI" w:cs="Segoe UI"/>
          <w:sz w:val="18"/>
          <w:szCs w:val="18"/>
          <w:highlight w:val="lightGray"/>
        </w:rPr>
      </w:pPr>
    </w:p>
    <w:p w14:paraId="7C5DC77A" w14:textId="77777777" w:rsidR="0083632A" w:rsidRPr="006E4FAE" w:rsidRDefault="0083632A" w:rsidP="0083632A">
      <w:pPr>
        <w:numPr>
          <w:ilvl w:val="0"/>
          <w:numId w:val="38"/>
        </w:numPr>
        <w:tabs>
          <w:tab w:val="clear" w:pos="360"/>
        </w:tabs>
        <w:ind w:left="426" w:hanging="426"/>
        <w:rPr>
          <w:rFonts w:ascii="Segoe UI" w:hAnsi="Segoe UI" w:cs="Segoe UI"/>
          <w:sz w:val="18"/>
          <w:szCs w:val="18"/>
          <w:u w:val="single"/>
        </w:rPr>
      </w:pPr>
      <w:r w:rsidRPr="006E4FAE">
        <w:rPr>
          <w:rFonts w:ascii="Segoe UI" w:hAnsi="Segoe UI" w:cs="Segoe UI"/>
          <w:sz w:val="18"/>
          <w:szCs w:val="18"/>
          <w:u w:val="single"/>
        </w:rPr>
        <w:t>Daně a jiné zákonné poplatky</w:t>
      </w:r>
    </w:p>
    <w:p w14:paraId="34BA8450" w14:textId="0FF3CC86" w:rsidR="0083632A" w:rsidRPr="006E4FAE" w:rsidRDefault="0083632A" w:rsidP="0083632A">
      <w:pPr>
        <w:numPr>
          <w:ilvl w:val="1"/>
          <w:numId w:val="39"/>
        </w:numPr>
        <w:ind w:left="993" w:hanging="567"/>
        <w:rPr>
          <w:rFonts w:ascii="Segoe UI" w:hAnsi="Segoe UI" w:cs="Segoe UI"/>
          <w:sz w:val="18"/>
          <w:szCs w:val="18"/>
          <w:u w:val="single"/>
        </w:rPr>
      </w:pPr>
      <w:r w:rsidRPr="006E4FAE">
        <w:rPr>
          <w:rFonts w:ascii="Segoe UI" w:hAnsi="Segoe UI" w:cs="Segoe UI"/>
          <w:sz w:val="18"/>
          <w:szCs w:val="18"/>
        </w:rPr>
        <w:t xml:space="preserve">Ceny uvedené pod </w:t>
      </w:r>
      <w:hyperlink w:anchor="Bod1_cena" w:history="1">
        <w:r w:rsidRPr="006E4FAE">
          <w:rPr>
            <w:rStyle w:val="Hypertextovodkaz"/>
            <w:rFonts w:ascii="Segoe UI" w:hAnsi="Segoe UI" w:cs="Segoe UI"/>
            <w:color w:val="auto"/>
            <w:sz w:val="18"/>
            <w:szCs w:val="18"/>
            <w:u w:val="none"/>
          </w:rPr>
          <w:t>bodem 1</w:t>
        </w:r>
      </w:hyperlink>
      <w:r w:rsidRPr="006E4FAE">
        <w:rPr>
          <w:rFonts w:ascii="Segoe UI" w:hAnsi="Segoe UI" w:cs="Segoe UI"/>
          <w:sz w:val="18"/>
          <w:szCs w:val="18"/>
        </w:rPr>
        <w:t xml:space="preserve"> se rozumí jako ceny netto. K těmto cenám bude připočtena daň z přidané hodnoty v aktuální zákonné sazbě</w:t>
      </w:r>
      <w:r w:rsidR="00FA45FE">
        <w:rPr>
          <w:rFonts w:ascii="Segoe UI" w:hAnsi="Segoe UI" w:cs="Segoe UI"/>
          <w:sz w:val="18"/>
          <w:szCs w:val="18"/>
        </w:rPr>
        <w:t xml:space="preserve"> a další relevantní daně a poplatky</w:t>
      </w:r>
      <w:r w:rsidRPr="006E4FAE">
        <w:rPr>
          <w:rFonts w:ascii="Segoe UI" w:hAnsi="Segoe UI" w:cs="Segoe UI"/>
          <w:sz w:val="18"/>
          <w:szCs w:val="18"/>
        </w:rPr>
        <w:t>.</w:t>
      </w:r>
    </w:p>
    <w:p w14:paraId="7272C79A" w14:textId="77777777" w:rsidR="0083632A" w:rsidRPr="006E4FAE" w:rsidRDefault="0083632A">
      <w:pPr>
        <w:spacing w:after="0"/>
        <w:jc w:val="left"/>
        <w:rPr>
          <w:rFonts w:ascii="Segoe UI" w:hAnsi="Segoe UI" w:cs="Segoe UI"/>
          <w:sz w:val="18"/>
          <w:szCs w:val="18"/>
        </w:rPr>
      </w:pPr>
      <w:r w:rsidRPr="006E4FAE">
        <w:rPr>
          <w:rFonts w:ascii="Segoe UI" w:hAnsi="Segoe UI" w:cs="Segoe UI"/>
          <w:sz w:val="18"/>
          <w:szCs w:val="18"/>
        </w:rPr>
        <w:br w:type="page"/>
      </w:r>
    </w:p>
    <w:p w14:paraId="38605748" w14:textId="77777777" w:rsidR="00FB0DE8" w:rsidRPr="006E4FAE" w:rsidRDefault="00FB0DE8">
      <w:pPr>
        <w:spacing w:after="0"/>
        <w:jc w:val="left"/>
        <w:rPr>
          <w:rFonts w:ascii="Segoe UI" w:hAnsi="Segoe UI" w:cs="Segoe UI"/>
          <w:szCs w:val="20"/>
        </w:rPr>
      </w:pPr>
    </w:p>
    <w:p w14:paraId="63013434" w14:textId="77777777" w:rsidR="000D7FE1" w:rsidRPr="006E4FAE" w:rsidRDefault="000D7FE1" w:rsidP="000D7FE1">
      <w:pPr>
        <w:keepNext/>
        <w:jc w:val="center"/>
        <w:outlineLvl w:val="0"/>
        <w:rPr>
          <w:rFonts w:ascii="Segoe UI" w:eastAsia="Times New Roman" w:hAnsi="Segoe UI" w:cs="Segoe UI"/>
          <w:b/>
          <w:bCs/>
          <w:caps/>
          <w:kern w:val="32"/>
          <w:sz w:val="28"/>
          <w:szCs w:val="32"/>
          <w:u w:val="single"/>
        </w:rPr>
      </w:pPr>
      <w:r w:rsidRPr="006E4FAE">
        <w:rPr>
          <w:rFonts w:ascii="Segoe UI" w:eastAsia="Times New Roman" w:hAnsi="Segoe UI" w:cs="Segoe UI"/>
          <w:b/>
          <w:bCs/>
          <w:caps/>
          <w:kern w:val="32"/>
          <w:sz w:val="28"/>
          <w:szCs w:val="32"/>
          <w:u w:val="single"/>
        </w:rPr>
        <w:t xml:space="preserve">příloha č. </w:t>
      </w:r>
      <w:r w:rsidR="0083632A" w:rsidRPr="006E4FAE">
        <w:rPr>
          <w:rFonts w:ascii="Segoe UI" w:eastAsia="Times New Roman" w:hAnsi="Segoe UI" w:cs="Segoe UI"/>
          <w:b/>
          <w:bCs/>
          <w:caps/>
          <w:kern w:val="32"/>
          <w:sz w:val="28"/>
          <w:szCs w:val="32"/>
          <w:u w:val="single"/>
        </w:rPr>
        <w:t>2</w:t>
      </w:r>
      <w:r w:rsidRPr="006E4FAE">
        <w:rPr>
          <w:rFonts w:ascii="Segoe UI" w:eastAsia="Times New Roman" w:hAnsi="Segoe UI" w:cs="Segoe UI"/>
          <w:b/>
          <w:bCs/>
          <w:caps/>
          <w:kern w:val="32"/>
          <w:sz w:val="28"/>
          <w:szCs w:val="32"/>
          <w:u w:val="single"/>
        </w:rPr>
        <w:t>:</w:t>
      </w:r>
    </w:p>
    <w:p w14:paraId="403CA0EF" w14:textId="77777777" w:rsidR="000D7FE1" w:rsidRPr="006E4FAE" w:rsidRDefault="000D7FE1" w:rsidP="000D7FE1">
      <w:pPr>
        <w:keepNext/>
        <w:jc w:val="center"/>
        <w:outlineLvl w:val="0"/>
        <w:rPr>
          <w:rFonts w:ascii="Segoe UI" w:eastAsia="Times New Roman" w:hAnsi="Segoe UI" w:cs="Segoe UI"/>
          <w:b/>
          <w:bCs/>
          <w:caps/>
          <w:kern w:val="32"/>
          <w:sz w:val="28"/>
          <w:szCs w:val="32"/>
        </w:rPr>
      </w:pPr>
      <w:r w:rsidRPr="006E4FAE">
        <w:rPr>
          <w:rFonts w:ascii="Segoe UI" w:eastAsia="Times New Roman" w:hAnsi="Segoe UI" w:cs="Segoe UI"/>
          <w:b/>
          <w:bCs/>
          <w:caps/>
          <w:kern w:val="32"/>
          <w:sz w:val="28"/>
          <w:szCs w:val="32"/>
        </w:rPr>
        <w:t>odběrový diagram</w:t>
      </w:r>
    </w:p>
    <w:tbl>
      <w:tblPr>
        <w:tblW w:w="101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0"/>
        <w:gridCol w:w="3151"/>
        <w:gridCol w:w="1431"/>
        <w:gridCol w:w="857"/>
        <w:gridCol w:w="1711"/>
        <w:gridCol w:w="1699"/>
      </w:tblGrid>
      <w:tr w:rsidR="000D7FE1" w:rsidRPr="006E4FAE" w14:paraId="5418141F" w14:textId="77777777" w:rsidTr="0083632A">
        <w:trPr>
          <w:cantSplit/>
          <w:trHeight w:val="1111"/>
          <w:jc w:val="center"/>
        </w:trPr>
        <w:tc>
          <w:tcPr>
            <w:tcW w:w="1320" w:type="dxa"/>
            <w:shd w:val="clear" w:color="auto" w:fill="D9D9D9"/>
            <w:vAlign w:val="center"/>
          </w:tcPr>
          <w:p w14:paraId="70F6B5D5" w14:textId="77777777" w:rsidR="000D7FE1" w:rsidRPr="006E4FAE" w:rsidRDefault="000D7FE1" w:rsidP="0083632A">
            <w:pPr>
              <w:jc w:val="center"/>
              <w:rPr>
                <w:rFonts w:ascii="Segoe UI" w:hAnsi="Segoe UI" w:cs="Segoe UI"/>
                <w:b/>
                <w:sz w:val="18"/>
              </w:rPr>
            </w:pPr>
            <w:r w:rsidRPr="006E4FAE">
              <w:rPr>
                <w:rFonts w:ascii="Segoe UI" w:hAnsi="Segoe UI" w:cs="Segoe UI"/>
                <w:b/>
                <w:sz w:val="18"/>
              </w:rPr>
              <w:t>ČÍSLO ODBĚRNÉHO MÍSTA</w:t>
            </w:r>
          </w:p>
        </w:tc>
        <w:tc>
          <w:tcPr>
            <w:tcW w:w="3151" w:type="dxa"/>
            <w:shd w:val="clear" w:color="auto" w:fill="D9D9D9"/>
            <w:vAlign w:val="center"/>
          </w:tcPr>
          <w:p w14:paraId="43AA9162" w14:textId="77777777" w:rsidR="000D7FE1" w:rsidRPr="006E4FAE" w:rsidRDefault="000D7FE1" w:rsidP="0083632A">
            <w:pPr>
              <w:ind w:left="21" w:hanging="21"/>
              <w:jc w:val="center"/>
              <w:rPr>
                <w:rFonts w:ascii="Segoe UI" w:hAnsi="Segoe UI" w:cs="Segoe UI"/>
                <w:b/>
                <w:sz w:val="18"/>
              </w:rPr>
            </w:pPr>
            <w:r w:rsidRPr="006E4FAE">
              <w:rPr>
                <w:rFonts w:ascii="Segoe UI" w:hAnsi="Segoe UI" w:cs="Segoe UI"/>
                <w:b/>
                <w:sz w:val="18"/>
              </w:rPr>
              <w:t>MĚSTO/OBEC</w:t>
            </w:r>
          </w:p>
        </w:tc>
        <w:tc>
          <w:tcPr>
            <w:tcW w:w="1431" w:type="dxa"/>
            <w:shd w:val="clear" w:color="auto" w:fill="D9D9D9"/>
            <w:vAlign w:val="center"/>
          </w:tcPr>
          <w:p w14:paraId="019830C0" w14:textId="77777777" w:rsidR="000D7FE1" w:rsidRPr="006E4FAE" w:rsidRDefault="000D7FE1" w:rsidP="0083632A">
            <w:pPr>
              <w:jc w:val="center"/>
              <w:rPr>
                <w:rFonts w:ascii="Segoe UI" w:hAnsi="Segoe UI" w:cs="Segoe UI"/>
                <w:b/>
                <w:sz w:val="18"/>
              </w:rPr>
            </w:pPr>
            <w:r w:rsidRPr="006E4FAE">
              <w:rPr>
                <w:rFonts w:ascii="Segoe UI" w:hAnsi="Segoe UI" w:cs="Segoe UI"/>
                <w:b/>
                <w:sz w:val="18"/>
              </w:rPr>
              <w:t>ULICE</w:t>
            </w:r>
          </w:p>
        </w:tc>
        <w:tc>
          <w:tcPr>
            <w:tcW w:w="857" w:type="dxa"/>
            <w:shd w:val="clear" w:color="auto" w:fill="D9D9D9"/>
            <w:vAlign w:val="center"/>
          </w:tcPr>
          <w:p w14:paraId="4692E88D" w14:textId="77777777" w:rsidR="000D7FE1" w:rsidRPr="006E4FAE" w:rsidRDefault="000D7FE1" w:rsidP="0083632A">
            <w:pPr>
              <w:ind w:left="-38" w:firstLine="38"/>
              <w:jc w:val="center"/>
              <w:rPr>
                <w:rFonts w:ascii="Segoe UI" w:hAnsi="Segoe UI" w:cs="Segoe UI"/>
                <w:b/>
                <w:sz w:val="18"/>
              </w:rPr>
            </w:pPr>
            <w:r w:rsidRPr="006E4FAE">
              <w:rPr>
                <w:rFonts w:ascii="Segoe UI" w:hAnsi="Segoe UI" w:cs="Segoe UI"/>
                <w:b/>
                <w:sz w:val="18"/>
              </w:rPr>
              <w:t>ČP.</w:t>
            </w:r>
          </w:p>
        </w:tc>
        <w:tc>
          <w:tcPr>
            <w:tcW w:w="1711" w:type="dxa"/>
            <w:shd w:val="clear" w:color="auto" w:fill="D9D9D9"/>
            <w:vAlign w:val="center"/>
          </w:tcPr>
          <w:p w14:paraId="0CF048E9" w14:textId="77777777" w:rsidR="000D7FE1" w:rsidRPr="006E4FAE" w:rsidRDefault="000D7FE1" w:rsidP="00F01A62">
            <w:pPr>
              <w:jc w:val="center"/>
              <w:rPr>
                <w:rFonts w:ascii="Segoe UI" w:hAnsi="Segoe UI" w:cs="Segoe UI"/>
                <w:b/>
                <w:sz w:val="18"/>
              </w:rPr>
            </w:pPr>
            <w:r w:rsidRPr="006E4FAE">
              <w:rPr>
                <w:rFonts w:ascii="Segoe UI" w:hAnsi="Segoe UI" w:cs="Segoe UI"/>
                <w:b/>
                <w:sz w:val="18"/>
              </w:rPr>
              <w:t xml:space="preserve">SMLUVNÍ ODBĚR </w:t>
            </w:r>
            <w:r w:rsidR="00F01A62" w:rsidRPr="006E4FAE">
              <w:rPr>
                <w:rFonts w:ascii="Segoe UI" w:hAnsi="Segoe UI" w:cs="Segoe UI"/>
                <w:b/>
                <w:sz w:val="18"/>
              </w:rPr>
              <w:t>ELEKTŘINY</w:t>
            </w:r>
            <w:r w:rsidRPr="006E4FAE">
              <w:rPr>
                <w:rFonts w:ascii="Segoe UI" w:hAnsi="Segoe UI" w:cs="Segoe UI"/>
                <w:b/>
                <w:sz w:val="18"/>
              </w:rPr>
              <w:t xml:space="preserve"> </w:t>
            </w:r>
            <w:proofErr w:type="spellStart"/>
            <w:r w:rsidRPr="006E4FAE">
              <w:rPr>
                <w:rFonts w:ascii="Segoe UI" w:hAnsi="Segoe UI" w:cs="Segoe UI"/>
                <w:b/>
                <w:sz w:val="18"/>
              </w:rPr>
              <w:t>MWh</w:t>
            </w:r>
            <w:proofErr w:type="spellEnd"/>
            <w:r w:rsidRPr="006E4FAE">
              <w:rPr>
                <w:rFonts w:ascii="Segoe UI" w:hAnsi="Segoe UI" w:cs="Segoe UI"/>
                <w:b/>
                <w:sz w:val="18"/>
              </w:rPr>
              <w:t xml:space="preserve"> (ROČNÍ)</w:t>
            </w:r>
          </w:p>
        </w:tc>
        <w:tc>
          <w:tcPr>
            <w:tcW w:w="1699" w:type="dxa"/>
            <w:shd w:val="clear" w:color="auto" w:fill="D9D9D9"/>
            <w:vAlign w:val="center"/>
          </w:tcPr>
          <w:p w14:paraId="7929CFDC" w14:textId="77777777" w:rsidR="000D7FE1" w:rsidRPr="006E4FAE" w:rsidRDefault="000D7FE1" w:rsidP="0083632A">
            <w:pPr>
              <w:jc w:val="center"/>
              <w:rPr>
                <w:rFonts w:ascii="Segoe UI" w:hAnsi="Segoe UI" w:cs="Segoe UI"/>
                <w:b/>
                <w:sz w:val="18"/>
              </w:rPr>
            </w:pPr>
            <w:r w:rsidRPr="006E4FAE">
              <w:rPr>
                <w:rFonts w:ascii="Segoe UI" w:hAnsi="Segoe UI" w:cs="Segoe UI"/>
                <w:b/>
                <w:sz w:val="18"/>
              </w:rPr>
              <w:t>ELEKTRICKÝ VÝKON KGJ (</w:t>
            </w:r>
            <w:proofErr w:type="spellStart"/>
            <w:r w:rsidRPr="006E4FAE">
              <w:rPr>
                <w:rFonts w:ascii="Segoe UI" w:hAnsi="Segoe UI" w:cs="Segoe UI"/>
                <w:b/>
                <w:sz w:val="18"/>
              </w:rPr>
              <w:t>kW</w:t>
            </w:r>
            <w:r w:rsidRPr="006E4FAE">
              <w:rPr>
                <w:rFonts w:ascii="Segoe UI" w:hAnsi="Segoe UI" w:cs="Segoe UI"/>
                <w:b/>
                <w:sz w:val="18"/>
                <w:vertAlign w:val="subscript"/>
              </w:rPr>
              <w:t>e</w:t>
            </w:r>
            <w:proofErr w:type="spellEnd"/>
            <w:r w:rsidRPr="006E4FAE">
              <w:rPr>
                <w:rFonts w:ascii="Segoe UI" w:hAnsi="Segoe UI" w:cs="Segoe UI"/>
                <w:b/>
                <w:sz w:val="18"/>
              </w:rPr>
              <w:t>)</w:t>
            </w:r>
          </w:p>
        </w:tc>
      </w:tr>
      <w:tr w:rsidR="00BE46D4" w:rsidRPr="006E4FAE" w14:paraId="616E4EA4" w14:textId="77777777" w:rsidTr="0083632A">
        <w:trPr>
          <w:cantSplit/>
          <w:trHeight w:val="454"/>
          <w:jc w:val="center"/>
        </w:trPr>
        <w:tc>
          <w:tcPr>
            <w:tcW w:w="1320" w:type="dxa"/>
            <w:tcBorders>
              <w:bottom w:val="double" w:sz="4" w:space="0" w:color="auto"/>
            </w:tcBorders>
            <w:vAlign w:val="center"/>
          </w:tcPr>
          <w:p w14:paraId="3AC8C400" w14:textId="77777777" w:rsidR="00BE46D4" w:rsidRPr="006E4FAE" w:rsidRDefault="00BE46D4" w:rsidP="00BE46D4">
            <w:pPr>
              <w:jc w:val="center"/>
              <w:rPr>
                <w:rFonts w:ascii="Segoe UI" w:hAnsi="Segoe UI" w:cs="Segoe UI"/>
                <w:sz w:val="18"/>
              </w:rPr>
            </w:pPr>
            <w:r w:rsidRPr="00E540EF">
              <w:rPr>
                <w:rFonts w:ascii="Segoe UI" w:hAnsi="Segoe UI" w:cs="Segoe UI"/>
              </w:rPr>
              <w:fldChar w:fldCharType="begin">
                <w:ffData>
                  <w:name w:val="Text69"/>
                  <w:enabled/>
                  <w:calcOnExit w:val="0"/>
                  <w:textInput/>
                </w:ffData>
              </w:fldChar>
            </w:r>
            <w:bookmarkStart w:id="10" w:name="Text69"/>
            <w:r w:rsidRPr="00E540EF">
              <w:rPr>
                <w:rFonts w:ascii="Segoe UI" w:hAnsi="Segoe UI" w:cs="Segoe UI"/>
              </w:rPr>
              <w:instrText xml:space="preserve"> FORMTEXT </w:instrText>
            </w:r>
            <w:r w:rsidRPr="00E540EF">
              <w:rPr>
                <w:rFonts w:ascii="Segoe UI" w:hAnsi="Segoe UI" w:cs="Segoe UI"/>
              </w:rPr>
            </w:r>
            <w:r w:rsidRPr="00E540EF">
              <w:rPr>
                <w:rFonts w:ascii="Segoe UI" w:hAnsi="Segoe UI" w:cs="Segoe UI"/>
              </w:rPr>
              <w:fldChar w:fldCharType="separate"/>
            </w:r>
            <w:r w:rsidRPr="00E540EF">
              <w:rPr>
                <w:rFonts w:ascii="Segoe UI" w:hAnsi="Segoe UI" w:cs="Segoe UI"/>
                <w:noProof/>
              </w:rPr>
              <w:t> </w:t>
            </w:r>
            <w:r w:rsidRPr="00E540EF">
              <w:rPr>
                <w:rFonts w:ascii="Segoe UI" w:hAnsi="Segoe UI" w:cs="Segoe UI"/>
                <w:noProof/>
              </w:rPr>
              <w:t> </w:t>
            </w:r>
            <w:r w:rsidRPr="00E540EF">
              <w:rPr>
                <w:rFonts w:ascii="Segoe UI" w:hAnsi="Segoe UI" w:cs="Segoe UI"/>
                <w:noProof/>
              </w:rPr>
              <w:t> </w:t>
            </w:r>
            <w:r w:rsidRPr="00E540EF">
              <w:rPr>
                <w:rFonts w:ascii="Segoe UI" w:hAnsi="Segoe UI" w:cs="Segoe UI"/>
                <w:noProof/>
              </w:rPr>
              <w:t> </w:t>
            </w:r>
            <w:r w:rsidRPr="00E540EF">
              <w:rPr>
                <w:rFonts w:ascii="Segoe UI" w:hAnsi="Segoe UI" w:cs="Segoe UI"/>
                <w:noProof/>
              </w:rPr>
              <w:t> </w:t>
            </w:r>
            <w:r w:rsidRPr="00E540EF">
              <w:rPr>
                <w:rFonts w:ascii="Segoe UI" w:hAnsi="Segoe UI" w:cs="Segoe UI"/>
              </w:rPr>
              <w:fldChar w:fldCharType="end"/>
            </w:r>
            <w:bookmarkEnd w:id="10"/>
          </w:p>
        </w:tc>
        <w:tc>
          <w:tcPr>
            <w:tcW w:w="3151" w:type="dxa"/>
            <w:tcBorders>
              <w:bottom w:val="double" w:sz="4" w:space="0" w:color="auto"/>
            </w:tcBorders>
            <w:vAlign w:val="center"/>
          </w:tcPr>
          <w:p w14:paraId="43140C91" w14:textId="18A4E000" w:rsidR="00BE46D4" w:rsidRPr="006E4FAE" w:rsidRDefault="00BE46D4" w:rsidP="00BE46D4">
            <w:pPr>
              <w:jc w:val="center"/>
              <w:rPr>
                <w:rFonts w:ascii="Segoe UI" w:hAnsi="Segoe UI" w:cs="Segoe UI"/>
                <w:sz w:val="18"/>
              </w:rPr>
            </w:pPr>
            <w:r>
              <w:t>Česká Třebová</w:t>
            </w:r>
          </w:p>
        </w:tc>
        <w:tc>
          <w:tcPr>
            <w:tcW w:w="1431" w:type="dxa"/>
            <w:tcBorders>
              <w:bottom w:val="double" w:sz="4" w:space="0" w:color="auto"/>
            </w:tcBorders>
            <w:vAlign w:val="center"/>
          </w:tcPr>
          <w:p w14:paraId="7332E4F9" w14:textId="275B4F32" w:rsidR="00BE46D4" w:rsidRPr="006E4FAE" w:rsidRDefault="00BE46D4" w:rsidP="00BE46D4">
            <w:pPr>
              <w:jc w:val="center"/>
              <w:rPr>
                <w:rFonts w:ascii="Segoe UI" w:hAnsi="Segoe UI" w:cs="Segoe UI"/>
                <w:sz w:val="18"/>
              </w:rPr>
            </w:pPr>
            <w:r>
              <w:t xml:space="preserve">U teplárny, </w:t>
            </w:r>
          </w:p>
        </w:tc>
        <w:tc>
          <w:tcPr>
            <w:tcW w:w="857" w:type="dxa"/>
            <w:tcBorders>
              <w:bottom w:val="double" w:sz="4" w:space="0" w:color="auto"/>
            </w:tcBorders>
            <w:vAlign w:val="center"/>
          </w:tcPr>
          <w:p w14:paraId="02871D8C" w14:textId="74381A71" w:rsidR="00BE46D4" w:rsidRPr="006E4FAE" w:rsidRDefault="00BE46D4" w:rsidP="00BE46D4">
            <w:pPr>
              <w:jc w:val="center"/>
              <w:rPr>
                <w:rFonts w:ascii="Segoe UI" w:hAnsi="Segoe UI" w:cs="Segoe UI"/>
                <w:sz w:val="18"/>
              </w:rPr>
            </w:pPr>
            <w:r>
              <w:t>617</w:t>
            </w:r>
          </w:p>
        </w:tc>
        <w:tc>
          <w:tcPr>
            <w:tcW w:w="1711" w:type="dxa"/>
            <w:tcBorders>
              <w:bottom w:val="double" w:sz="4" w:space="0" w:color="auto"/>
            </w:tcBorders>
            <w:vAlign w:val="center"/>
          </w:tcPr>
          <w:p w14:paraId="1485255B" w14:textId="77777777" w:rsidR="00BE46D4" w:rsidRPr="006E4FAE" w:rsidRDefault="00BE46D4" w:rsidP="00BE46D4">
            <w:pPr>
              <w:jc w:val="center"/>
              <w:rPr>
                <w:rFonts w:ascii="Segoe UI" w:hAnsi="Segoe UI" w:cs="Segoe UI"/>
                <w:sz w:val="18"/>
              </w:rPr>
            </w:pPr>
            <w:r w:rsidRPr="006E4FAE">
              <w:rPr>
                <w:rFonts w:ascii="Segoe UI" w:hAnsi="Segoe UI" w:cs="Segoe UI"/>
              </w:rPr>
              <w:fldChar w:fldCharType="begin">
                <w:ffData>
                  <w:name w:val="Text73"/>
                  <w:enabled/>
                  <w:calcOnExit w:val="0"/>
                  <w:textInput/>
                </w:ffData>
              </w:fldChar>
            </w:r>
            <w:bookmarkStart w:id="11" w:name="Text73"/>
            <w:r w:rsidRPr="006E4FAE">
              <w:rPr>
                <w:rFonts w:ascii="Segoe UI" w:hAnsi="Segoe UI" w:cs="Segoe UI"/>
              </w:rPr>
              <w:instrText xml:space="preserve"> FORMTEXT </w:instrText>
            </w:r>
            <w:r w:rsidRPr="006E4FAE">
              <w:rPr>
                <w:rFonts w:ascii="Segoe UI" w:hAnsi="Segoe UI" w:cs="Segoe UI"/>
              </w:rPr>
            </w:r>
            <w:r w:rsidRPr="006E4FAE">
              <w:rPr>
                <w:rFonts w:ascii="Segoe UI" w:hAnsi="Segoe UI" w:cs="Segoe UI"/>
              </w:rPr>
              <w:fldChar w:fldCharType="separate"/>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rPr>
              <w:fldChar w:fldCharType="end"/>
            </w:r>
            <w:bookmarkEnd w:id="11"/>
          </w:p>
        </w:tc>
        <w:tc>
          <w:tcPr>
            <w:tcW w:w="1699" w:type="dxa"/>
            <w:tcBorders>
              <w:bottom w:val="double" w:sz="4" w:space="0" w:color="auto"/>
            </w:tcBorders>
            <w:vAlign w:val="center"/>
          </w:tcPr>
          <w:p w14:paraId="52F6CEF4" w14:textId="77777777" w:rsidR="00BE46D4" w:rsidRPr="006E4FAE" w:rsidRDefault="00BE46D4" w:rsidP="00BE46D4">
            <w:pPr>
              <w:jc w:val="center"/>
              <w:rPr>
                <w:rFonts w:ascii="Segoe UI" w:hAnsi="Segoe UI" w:cs="Segoe UI"/>
                <w:sz w:val="18"/>
              </w:rPr>
            </w:pPr>
            <w:r w:rsidRPr="006E4FAE">
              <w:rPr>
                <w:rFonts w:ascii="Segoe UI" w:hAnsi="Segoe UI" w:cs="Segoe UI"/>
              </w:rPr>
              <w:fldChar w:fldCharType="begin">
                <w:ffData>
                  <w:name w:val="Text74"/>
                  <w:enabled/>
                  <w:calcOnExit w:val="0"/>
                  <w:textInput/>
                </w:ffData>
              </w:fldChar>
            </w:r>
            <w:r w:rsidRPr="006E4FAE">
              <w:rPr>
                <w:rFonts w:ascii="Segoe UI" w:hAnsi="Segoe UI" w:cs="Segoe UI"/>
              </w:rPr>
              <w:instrText xml:space="preserve"> FORMTEXT </w:instrText>
            </w:r>
            <w:r w:rsidRPr="006E4FAE">
              <w:rPr>
                <w:rFonts w:ascii="Segoe UI" w:hAnsi="Segoe UI" w:cs="Segoe UI"/>
              </w:rPr>
            </w:r>
            <w:r w:rsidRPr="006E4FAE">
              <w:rPr>
                <w:rFonts w:ascii="Segoe UI" w:hAnsi="Segoe UI" w:cs="Segoe UI"/>
              </w:rPr>
              <w:fldChar w:fldCharType="separate"/>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noProof/>
              </w:rPr>
              <w:t> </w:t>
            </w:r>
            <w:r w:rsidRPr="006E4FAE">
              <w:rPr>
                <w:rFonts w:ascii="Segoe UI" w:hAnsi="Segoe UI" w:cs="Segoe UI"/>
              </w:rPr>
              <w:fldChar w:fldCharType="end"/>
            </w:r>
          </w:p>
        </w:tc>
      </w:tr>
      <w:tr w:rsidR="00BE46D4" w:rsidRPr="006E4FAE" w14:paraId="38F416F7" w14:textId="77777777" w:rsidTr="0083632A">
        <w:trPr>
          <w:cantSplit/>
          <w:trHeight w:val="454"/>
          <w:jc w:val="center"/>
        </w:trPr>
        <w:tc>
          <w:tcPr>
            <w:tcW w:w="1320" w:type="dxa"/>
            <w:tcBorders>
              <w:top w:val="double" w:sz="4" w:space="0" w:color="auto"/>
              <w:bottom w:val="single" w:sz="12" w:space="0" w:color="auto"/>
            </w:tcBorders>
            <w:vAlign w:val="center"/>
          </w:tcPr>
          <w:p w14:paraId="5FCBC7E9" w14:textId="77777777" w:rsidR="00BE46D4" w:rsidRPr="006E4FAE" w:rsidRDefault="00BE46D4" w:rsidP="00BE46D4">
            <w:pPr>
              <w:jc w:val="center"/>
              <w:rPr>
                <w:rFonts w:ascii="Segoe UI" w:hAnsi="Segoe UI" w:cs="Segoe UI"/>
                <w:b/>
                <w:sz w:val="18"/>
              </w:rPr>
            </w:pPr>
            <w:r w:rsidRPr="006E4FAE">
              <w:rPr>
                <w:rFonts w:ascii="Segoe UI" w:hAnsi="Segoe UI" w:cs="Segoe UI"/>
                <w:b/>
              </w:rPr>
              <w:t>CELKEM</w:t>
            </w:r>
          </w:p>
        </w:tc>
        <w:tc>
          <w:tcPr>
            <w:tcW w:w="3151" w:type="dxa"/>
            <w:tcBorders>
              <w:top w:val="double" w:sz="4" w:space="0" w:color="auto"/>
              <w:bottom w:val="single" w:sz="12" w:space="0" w:color="auto"/>
            </w:tcBorders>
            <w:vAlign w:val="center"/>
          </w:tcPr>
          <w:p w14:paraId="27C129C9" w14:textId="77777777" w:rsidR="00BE46D4" w:rsidRPr="006E4FAE" w:rsidRDefault="00BE46D4" w:rsidP="00BE46D4">
            <w:pPr>
              <w:jc w:val="center"/>
              <w:rPr>
                <w:rFonts w:ascii="Segoe UI" w:hAnsi="Segoe UI" w:cs="Segoe UI"/>
                <w:b/>
                <w:sz w:val="18"/>
              </w:rPr>
            </w:pPr>
            <w:r w:rsidRPr="006E4FAE">
              <w:rPr>
                <w:rFonts w:ascii="Segoe UI" w:hAnsi="Segoe UI" w:cs="Segoe UI"/>
                <w:b/>
              </w:rPr>
              <w:fldChar w:fldCharType="begin">
                <w:ffData>
                  <w:name w:val="Text75"/>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c>
          <w:tcPr>
            <w:tcW w:w="1431" w:type="dxa"/>
            <w:tcBorders>
              <w:top w:val="double" w:sz="4" w:space="0" w:color="auto"/>
              <w:bottom w:val="single" w:sz="12" w:space="0" w:color="auto"/>
            </w:tcBorders>
            <w:vAlign w:val="center"/>
          </w:tcPr>
          <w:p w14:paraId="386CCC53" w14:textId="77777777" w:rsidR="00BE46D4" w:rsidRPr="006E4FAE" w:rsidRDefault="00BE46D4" w:rsidP="00BE46D4">
            <w:pPr>
              <w:jc w:val="center"/>
              <w:rPr>
                <w:rFonts w:ascii="Segoe UI" w:hAnsi="Segoe UI" w:cs="Segoe UI"/>
                <w:b/>
                <w:sz w:val="18"/>
              </w:rPr>
            </w:pPr>
            <w:r w:rsidRPr="006E4FAE">
              <w:rPr>
                <w:rFonts w:ascii="Segoe UI" w:hAnsi="Segoe UI" w:cs="Segoe UI"/>
                <w:b/>
              </w:rPr>
              <w:fldChar w:fldCharType="begin">
                <w:ffData>
                  <w:name w:val="Text76"/>
                  <w:enabled/>
                  <w:calcOnExit w:val="0"/>
                  <w:textInput/>
                </w:ffData>
              </w:fldChar>
            </w:r>
            <w:bookmarkStart w:id="12" w:name="Text76"/>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bookmarkEnd w:id="12"/>
          </w:p>
        </w:tc>
        <w:tc>
          <w:tcPr>
            <w:tcW w:w="857" w:type="dxa"/>
            <w:tcBorders>
              <w:top w:val="double" w:sz="4" w:space="0" w:color="auto"/>
              <w:bottom w:val="single" w:sz="12" w:space="0" w:color="auto"/>
            </w:tcBorders>
            <w:vAlign w:val="center"/>
          </w:tcPr>
          <w:p w14:paraId="40E770DB" w14:textId="77777777" w:rsidR="00BE46D4" w:rsidRPr="006E4FAE" w:rsidRDefault="00BE46D4" w:rsidP="00BE46D4">
            <w:pPr>
              <w:jc w:val="center"/>
              <w:rPr>
                <w:rFonts w:ascii="Segoe UI" w:hAnsi="Segoe UI" w:cs="Segoe UI"/>
                <w:b/>
                <w:sz w:val="18"/>
              </w:rPr>
            </w:pPr>
            <w:r w:rsidRPr="006E4FAE">
              <w:rPr>
                <w:rFonts w:ascii="Segoe UI" w:hAnsi="Segoe UI" w:cs="Segoe UI"/>
                <w:b/>
              </w:rPr>
              <w:fldChar w:fldCharType="begin">
                <w:ffData>
                  <w:name w:val="Text77"/>
                  <w:enabled/>
                  <w:calcOnExit w:val="0"/>
                  <w:textInput/>
                </w:ffData>
              </w:fldChar>
            </w:r>
            <w:bookmarkStart w:id="13" w:name="Text77"/>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bookmarkEnd w:id="13"/>
          </w:p>
        </w:tc>
        <w:tc>
          <w:tcPr>
            <w:tcW w:w="1711" w:type="dxa"/>
            <w:tcBorders>
              <w:top w:val="double" w:sz="4" w:space="0" w:color="auto"/>
              <w:bottom w:val="single" w:sz="12" w:space="0" w:color="auto"/>
            </w:tcBorders>
            <w:vAlign w:val="center"/>
          </w:tcPr>
          <w:p w14:paraId="09E16032" w14:textId="77777777" w:rsidR="00BE46D4" w:rsidRPr="006E4FAE" w:rsidRDefault="00BE46D4" w:rsidP="00BE46D4">
            <w:pPr>
              <w:jc w:val="center"/>
              <w:rPr>
                <w:rFonts w:ascii="Segoe UI" w:hAnsi="Segoe UI" w:cs="Segoe UI"/>
                <w:b/>
                <w:sz w:val="18"/>
              </w:rPr>
            </w:pPr>
            <w:r w:rsidRPr="006E4FAE">
              <w:rPr>
                <w:rFonts w:ascii="Segoe UI" w:hAnsi="Segoe UI" w:cs="Segoe UI"/>
                <w:b/>
              </w:rPr>
              <w:fldChar w:fldCharType="begin">
                <w:ffData>
                  <w:name w:val="Text78"/>
                  <w:enabled/>
                  <w:calcOnExit w:val="0"/>
                  <w:textInput/>
                </w:ffData>
              </w:fldChar>
            </w:r>
            <w:bookmarkStart w:id="14" w:name="Text78"/>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bookmarkEnd w:id="14"/>
          </w:p>
        </w:tc>
        <w:tc>
          <w:tcPr>
            <w:tcW w:w="1699" w:type="dxa"/>
            <w:tcBorders>
              <w:top w:val="double" w:sz="4" w:space="0" w:color="auto"/>
              <w:bottom w:val="single" w:sz="12" w:space="0" w:color="auto"/>
            </w:tcBorders>
            <w:vAlign w:val="center"/>
          </w:tcPr>
          <w:p w14:paraId="26342174" w14:textId="77777777" w:rsidR="00BE46D4" w:rsidRPr="006E4FAE" w:rsidRDefault="00BE46D4" w:rsidP="00BE46D4">
            <w:pPr>
              <w:jc w:val="center"/>
              <w:rPr>
                <w:rFonts w:ascii="Segoe UI" w:hAnsi="Segoe UI" w:cs="Segoe UI"/>
                <w:b/>
                <w:sz w:val="18"/>
              </w:rPr>
            </w:pPr>
            <w:r w:rsidRPr="006E4FAE">
              <w:rPr>
                <w:rFonts w:ascii="Segoe UI" w:hAnsi="Segoe UI" w:cs="Segoe UI"/>
                <w:b/>
              </w:rPr>
              <w:fldChar w:fldCharType="begin">
                <w:ffData>
                  <w:name w:val="Text79"/>
                  <w:enabled/>
                  <w:calcOnExit w:val="0"/>
                  <w:textInput/>
                </w:ffData>
              </w:fldChar>
            </w:r>
            <w:bookmarkStart w:id="15" w:name="Text79"/>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bookmarkEnd w:id="15"/>
          </w:p>
        </w:tc>
      </w:tr>
    </w:tbl>
    <w:p w14:paraId="0721C193" w14:textId="77777777" w:rsidR="000D7FE1" w:rsidRPr="006E4FAE" w:rsidRDefault="000D7FE1" w:rsidP="00F01A62">
      <w:pPr>
        <w:keepNext/>
        <w:spacing w:before="720"/>
        <w:jc w:val="center"/>
        <w:outlineLvl w:val="0"/>
        <w:rPr>
          <w:rFonts w:ascii="Segoe UI" w:eastAsia="Times New Roman" w:hAnsi="Segoe UI" w:cs="Segoe UI"/>
          <w:b/>
          <w:bCs/>
          <w:caps/>
          <w:kern w:val="32"/>
          <w:sz w:val="28"/>
          <w:szCs w:val="32"/>
        </w:rPr>
      </w:pPr>
      <w:r w:rsidRPr="006E4FAE">
        <w:rPr>
          <w:rFonts w:ascii="Segoe UI" w:eastAsia="Times New Roman" w:hAnsi="Segoe UI" w:cs="Segoe UI"/>
          <w:b/>
          <w:bCs/>
          <w:caps/>
          <w:kern w:val="32"/>
          <w:sz w:val="28"/>
          <w:szCs w:val="32"/>
        </w:rPr>
        <w:t xml:space="preserve">PŘEDPOKLÁDANÝ ČASOVÝ PRŮBĚH ODBĚRU </w:t>
      </w:r>
      <w:r w:rsidR="00F01A62" w:rsidRPr="006E4FAE">
        <w:rPr>
          <w:rFonts w:ascii="Segoe UI" w:eastAsia="Times New Roman" w:hAnsi="Segoe UI" w:cs="Segoe UI"/>
          <w:b/>
          <w:bCs/>
          <w:caps/>
          <w:kern w:val="32"/>
          <w:sz w:val="28"/>
          <w:szCs w:val="32"/>
        </w:rPr>
        <w:t>ELEKTŘINY</w:t>
      </w:r>
    </w:p>
    <w:p w14:paraId="350BCE97" w14:textId="77777777" w:rsidR="000D7FE1" w:rsidRPr="006E4FAE" w:rsidRDefault="000D7FE1" w:rsidP="000D7FE1">
      <w:pPr>
        <w:keepNext/>
        <w:spacing w:before="720"/>
        <w:jc w:val="center"/>
        <w:outlineLvl w:val="0"/>
        <w:rPr>
          <w:rFonts w:ascii="Segoe UI" w:eastAsia="Times New Roman" w:hAnsi="Segoe UI" w:cs="Segoe UI"/>
          <w:b/>
          <w:bCs/>
          <w:caps/>
          <w:kern w:val="32"/>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tblGrid>
      <w:tr w:rsidR="000D7FE1" w:rsidRPr="006E4FAE" w14:paraId="018C61DB" w14:textId="77777777" w:rsidTr="0083632A">
        <w:trPr>
          <w:jc w:val="center"/>
        </w:trPr>
        <w:tc>
          <w:tcPr>
            <w:tcW w:w="1668" w:type="dxa"/>
            <w:shd w:val="clear" w:color="auto" w:fill="D9D9D9"/>
            <w:vAlign w:val="center"/>
          </w:tcPr>
          <w:p w14:paraId="21013473" w14:textId="77777777" w:rsidR="000D7FE1" w:rsidRPr="006E4FAE" w:rsidRDefault="000D7FE1" w:rsidP="0083632A">
            <w:pPr>
              <w:jc w:val="center"/>
              <w:rPr>
                <w:rFonts w:ascii="Segoe UI" w:hAnsi="Segoe UI" w:cs="Segoe UI"/>
                <w:b/>
                <w:sz w:val="18"/>
              </w:rPr>
            </w:pPr>
            <w:r w:rsidRPr="006E4FAE">
              <w:rPr>
                <w:rFonts w:ascii="Segoe UI" w:hAnsi="Segoe UI" w:cs="Segoe UI"/>
                <w:b/>
                <w:sz w:val="18"/>
              </w:rPr>
              <w:t>MĚSÍC</w:t>
            </w:r>
          </w:p>
        </w:tc>
        <w:tc>
          <w:tcPr>
            <w:tcW w:w="1842" w:type="dxa"/>
            <w:shd w:val="clear" w:color="auto" w:fill="D9D9D9"/>
            <w:vAlign w:val="center"/>
          </w:tcPr>
          <w:p w14:paraId="4645DF17" w14:textId="77777777" w:rsidR="000D7FE1" w:rsidRPr="006E4FAE" w:rsidRDefault="000D7FE1" w:rsidP="0083632A">
            <w:pPr>
              <w:jc w:val="center"/>
              <w:rPr>
                <w:rFonts w:ascii="Segoe UI" w:hAnsi="Segoe UI" w:cs="Segoe UI"/>
                <w:b/>
                <w:sz w:val="18"/>
              </w:rPr>
            </w:pPr>
            <w:r w:rsidRPr="006E4FAE">
              <w:rPr>
                <w:rFonts w:ascii="Segoe UI" w:hAnsi="Segoe UI" w:cs="Segoe UI"/>
                <w:b/>
                <w:sz w:val="18"/>
              </w:rPr>
              <w:t xml:space="preserve">ODBĚR ELEKTRICKÉ ENERGIE V </w:t>
            </w:r>
            <w:proofErr w:type="spellStart"/>
            <w:r w:rsidRPr="006E4FAE">
              <w:rPr>
                <w:rFonts w:ascii="Segoe UI" w:hAnsi="Segoe UI" w:cs="Segoe UI"/>
                <w:b/>
                <w:sz w:val="18"/>
              </w:rPr>
              <w:t>MWh</w:t>
            </w:r>
            <w:proofErr w:type="spellEnd"/>
          </w:p>
        </w:tc>
      </w:tr>
      <w:tr w:rsidR="008504FE" w:rsidRPr="006E4FAE" w14:paraId="4F39E590" w14:textId="77777777" w:rsidTr="0083632A">
        <w:trPr>
          <w:trHeight w:val="454"/>
          <w:jc w:val="center"/>
        </w:trPr>
        <w:tc>
          <w:tcPr>
            <w:tcW w:w="1668" w:type="dxa"/>
            <w:shd w:val="clear" w:color="auto" w:fill="auto"/>
            <w:vAlign w:val="center"/>
          </w:tcPr>
          <w:p w14:paraId="0192C2A3" w14:textId="77777777" w:rsidR="008504FE" w:rsidRPr="006E4FAE" w:rsidRDefault="008504FE" w:rsidP="0083632A">
            <w:pPr>
              <w:rPr>
                <w:rFonts w:ascii="Segoe UI" w:hAnsi="Segoe UI" w:cs="Segoe UI"/>
                <w:sz w:val="18"/>
              </w:rPr>
            </w:pPr>
            <w:r w:rsidRPr="006E4FAE">
              <w:rPr>
                <w:rFonts w:ascii="Segoe UI" w:hAnsi="Segoe UI" w:cs="Segoe UI"/>
                <w:sz w:val="18"/>
              </w:rPr>
              <w:t>LEDEN</w:t>
            </w:r>
          </w:p>
        </w:tc>
        <w:tc>
          <w:tcPr>
            <w:tcW w:w="1842" w:type="dxa"/>
            <w:shd w:val="clear" w:color="auto" w:fill="auto"/>
            <w:vAlign w:val="center"/>
          </w:tcPr>
          <w:p w14:paraId="7641A3E8" w14:textId="4BDBDC99"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39FC9A3A" w14:textId="77777777" w:rsidTr="0083632A">
        <w:trPr>
          <w:trHeight w:val="454"/>
          <w:jc w:val="center"/>
        </w:trPr>
        <w:tc>
          <w:tcPr>
            <w:tcW w:w="1668" w:type="dxa"/>
            <w:shd w:val="clear" w:color="auto" w:fill="auto"/>
            <w:vAlign w:val="center"/>
          </w:tcPr>
          <w:p w14:paraId="7B28B494" w14:textId="77777777" w:rsidR="008504FE" w:rsidRPr="006E4FAE" w:rsidRDefault="008504FE" w:rsidP="0083632A">
            <w:pPr>
              <w:rPr>
                <w:rFonts w:ascii="Segoe UI" w:hAnsi="Segoe UI" w:cs="Segoe UI"/>
                <w:sz w:val="18"/>
              </w:rPr>
            </w:pPr>
            <w:r w:rsidRPr="006E4FAE">
              <w:rPr>
                <w:rFonts w:ascii="Segoe UI" w:hAnsi="Segoe UI" w:cs="Segoe UI"/>
                <w:sz w:val="18"/>
              </w:rPr>
              <w:t>ÚNOR</w:t>
            </w:r>
          </w:p>
        </w:tc>
        <w:tc>
          <w:tcPr>
            <w:tcW w:w="1842" w:type="dxa"/>
            <w:shd w:val="clear" w:color="auto" w:fill="auto"/>
            <w:vAlign w:val="center"/>
          </w:tcPr>
          <w:p w14:paraId="63A487DA" w14:textId="4CAAA8DB"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2C98AF5B" w14:textId="77777777" w:rsidTr="0083632A">
        <w:trPr>
          <w:trHeight w:val="454"/>
          <w:jc w:val="center"/>
        </w:trPr>
        <w:tc>
          <w:tcPr>
            <w:tcW w:w="1668" w:type="dxa"/>
            <w:shd w:val="clear" w:color="auto" w:fill="auto"/>
            <w:vAlign w:val="center"/>
          </w:tcPr>
          <w:p w14:paraId="2AB5695B" w14:textId="77777777" w:rsidR="008504FE" w:rsidRPr="006E4FAE" w:rsidRDefault="008504FE" w:rsidP="0083632A">
            <w:pPr>
              <w:rPr>
                <w:rFonts w:ascii="Segoe UI" w:hAnsi="Segoe UI" w:cs="Segoe UI"/>
                <w:sz w:val="18"/>
              </w:rPr>
            </w:pPr>
            <w:r w:rsidRPr="006E4FAE">
              <w:rPr>
                <w:rFonts w:ascii="Segoe UI" w:hAnsi="Segoe UI" w:cs="Segoe UI"/>
                <w:sz w:val="18"/>
              </w:rPr>
              <w:t>BŘEZEN</w:t>
            </w:r>
          </w:p>
        </w:tc>
        <w:tc>
          <w:tcPr>
            <w:tcW w:w="1842" w:type="dxa"/>
            <w:shd w:val="clear" w:color="auto" w:fill="auto"/>
            <w:vAlign w:val="center"/>
          </w:tcPr>
          <w:p w14:paraId="0C978A13" w14:textId="4A1CBA24"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6E377E47" w14:textId="77777777" w:rsidTr="0083632A">
        <w:trPr>
          <w:trHeight w:val="454"/>
          <w:jc w:val="center"/>
        </w:trPr>
        <w:tc>
          <w:tcPr>
            <w:tcW w:w="1668" w:type="dxa"/>
            <w:shd w:val="clear" w:color="auto" w:fill="auto"/>
            <w:vAlign w:val="center"/>
          </w:tcPr>
          <w:p w14:paraId="788BEF3A" w14:textId="77777777" w:rsidR="008504FE" w:rsidRPr="006E4FAE" w:rsidRDefault="008504FE" w:rsidP="0083632A">
            <w:pPr>
              <w:rPr>
                <w:rFonts w:ascii="Segoe UI" w:hAnsi="Segoe UI" w:cs="Segoe UI"/>
                <w:sz w:val="18"/>
              </w:rPr>
            </w:pPr>
            <w:r w:rsidRPr="006E4FAE">
              <w:rPr>
                <w:rFonts w:ascii="Segoe UI" w:hAnsi="Segoe UI" w:cs="Segoe UI"/>
                <w:sz w:val="18"/>
              </w:rPr>
              <w:t>DUBEN</w:t>
            </w:r>
          </w:p>
        </w:tc>
        <w:tc>
          <w:tcPr>
            <w:tcW w:w="1842" w:type="dxa"/>
            <w:shd w:val="clear" w:color="auto" w:fill="auto"/>
            <w:vAlign w:val="center"/>
          </w:tcPr>
          <w:p w14:paraId="2B65749D" w14:textId="4B1DD616"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3F7C01E0" w14:textId="77777777" w:rsidTr="0083632A">
        <w:trPr>
          <w:trHeight w:val="454"/>
          <w:jc w:val="center"/>
        </w:trPr>
        <w:tc>
          <w:tcPr>
            <w:tcW w:w="1668" w:type="dxa"/>
            <w:shd w:val="clear" w:color="auto" w:fill="auto"/>
            <w:vAlign w:val="center"/>
          </w:tcPr>
          <w:p w14:paraId="61F4626D" w14:textId="77777777" w:rsidR="008504FE" w:rsidRPr="006E4FAE" w:rsidRDefault="008504FE" w:rsidP="0083632A">
            <w:pPr>
              <w:rPr>
                <w:rFonts w:ascii="Segoe UI" w:hAnsi="Segoe UI" w:cs="Segoe UI"/>
                <w:sz w:val="18"/>
              </w:rPr>
            </w:pPr>
            <w:r w:rsidRPr="006E4FAE">
              <w:rPr>
                <w:rFonts w:ascii="Segoe UI" w:hAnsi="Segoe UI" w:cs="Segoe UI"/>
                <w:sz w:val="18"/>
              </w:rPr>
              <w:t>KVĚTEN</w:t>
            </w:r>
          </w:p>
        </w:tc>
        <w:tc>
          <w:tcPr>
            <w:tcW w:w="1842" w:type="dxa"/>
            <w:shd w:val="clear" w:color="auto" w:fill="auto"/>
            <w:vAlign w:val="center"/>
          </w:tcPr>
          <w:p w14:paraId="7770DA84" w14:textId="52AAF01E"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2E41770D" w14:textId="77777777" w:rsidTr="0083632A">
        <w:trPr>
          <w:trHeight w:val="454"/>
          <w:jc w:val="center"/>
        </w:trPr>
        <w:tc>
          <w:tcPr>
            <w:tcW w:w="1668" w:type="dxa"/>
            <w:shd w:val="clear" w:color="auto" w:fill="auto"/>
            <w:vAlign w:val="center"/>
          </w:tcPr>
          <w:p w14:paraId="1360B509" w14:textId="77777777" w:rsidR="008504FE" w:rsidRPr="006E4FAE" w:rsidRDefault="008504FE" w:rsidP="0083632A">
            <w:pPr>
              <w:rPr>
                <w:rFonts w:ascii="Segoe UI" w:hAnsi="Segoe UI" w:cs="Segoe UI"/>
                <w:sz w:val="18"/>
              </w:rPr>
            </w:pPr>
            <w:r w:rsidRPr="006E4FAE">
              <w:rPr>
                <w:rFonts w:ascii="Segoe UI" w:hAnsi="Segoe UI" w:cs="Segoe UI"/>
                <w:sz w:val="18"/>
              </w:rPr>
              <w:t>ČERVEN</w:t>
            </w:r>
          </w:p>
        </w:tc>
        <w:tc>
          <w:tcPr>
            <w:tcW w:w="1842" w:type="dxa"/>
            <w:shd w:val="clear" w:color="auto" w:fill="auto"/>
            <w:vAlign w:val="center"/>
          </w:tcPr>
          <w:p w14:paraId="000DD8C4" w14:textId="02CA9ED8"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0927F457" w14:textId="77777777" w:rsidTr="0083632A">
        <w:trPr>
          <w:trHeight w:val="454"/>
          <w:jc w:val="center"/>
        </w:trPr>
        <w:tc>
          <w:tcPr>
            <w:tcW w:w="1668" w:type="dxa"/>
            <w:shd w:val="clear" w:color="auto" w:fill="auto"/>
            <w:vAlign w:val="center"/>
          </w:tcPr>
          <w:p w14:paraId="2080E8C5" w14:textId="77777777" w:rsidR="008504FE" w:rsidRPr="006E4FAE" w:rsidRDefault="008504FE" w:rsidP="0083632A">
            <w:pPr>
              <w:rPr>
                <w:rFonts w:ascii="Segoe UI" w:hAnsi="Segoe UI" w:cs="Segoe UI"/>
                <w:sz w:val="18"/>
              </w:rPr>
            </w:pPr>
            <w:r w:rsidRPr="006E4FAE">
              <w:rPr>
                <w:rFonts w:ascii="Segoe UI" w:hAnsi="Segoe UI" w:cs="Segoe UI"/>
                <w:sz w:val="18"/>
              </w:rPr>
              <w:t>ČERVENEC</w:t>
            </w:r>
          </w:p>
        </w:tc>
        <w:tc>
          <w:tcPr>
            <w:tcW w:w="1842" w:type="dxa"/>
            <w:shd w:val="clear" w:color="auto" w:fill="auto"/>
            <w:vAlign w:val="center"/>
          </w:tcPr>
          <w:p w14:paraId="0C6E93C7" w14:textId="323C862F"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646967ED" w14:textId="77777777" w:rsidTr="0083632A">
        <w:trPr>
          <w:trHeight w:val="454"/>
          <w:jc w:val="center"/>
        </w:trPr>
        <w:tc>
          <w:tcPr>
            <w:tcW w:w="1668" w:type="dxa"/>
            <w:shd w:val="clear" w:color="auto" w:fill="auto"/>
            <w:vAlign w:val="center"/>
          </w:tcPr>
          <w:p w14:paraId="5CD5662D" w14:textId="77777777" w:rsidR="008504FE" w:rsidRPr="006E4FAE" w:rsidRDefault="008504FE" w:rsidP="0083632A">
            <w:pPr>
              <w:rPr>
                <w:rFonts w:ascii="Segoe UI" w:hAnsi="Segoe UI" w:cs="Segoe UI"/>
                <w:sz w:val="18"/>
              </w:rPr>
            </w:pPr>
            <w:r w:rsidRPr="006E4FAE">
              <w:rPr>
                <w:rFonts w:ascii="Segoe UI" w:hAnsi="Segoe UI" w:cs="Segoe UI"/>
                <w:sz w:val="18"/>
              </w:rPr>
              <w:t>SRPEN</w:t>
            </w:r>
          </w:p>
        </w:tc>
        <w:tc>
          <w:tcPr>
            <w:tcW w:w="1842" w:type="dxa"/>
            <w:shd w:val="clear" w:color="auto" w:fill="auto"/>
            <w:vAlign w:val="center"/>
          </w:tcPr>
          <w:p w14:paraId="01BDAB83" w14:textId="56F47804"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12147F62" w14:textId="77777777" w:rsidTr="0083632A">
        <w:trPr>
          <w:trHeight w:val="454"/>
          <w:jc w:val="center"/>
        </w:trPr>
        <w:tc>
          <w:tcPr>
            <w:tcW w:w="1668" w:type="dxa"/>
            <w:shd w:val="clear" w:color="auto" w:fill="auto"/>
            <w:vAlign w:val="center"/>
          </w:tcPr>
          <w:p w14:paraId="3AC4D6CD" w14:textId="77777777" w:rsidR="008504FE" w:rsidRPr="006E4FAE" w:rsidRDefault="008504FE" w:rsidP="0083632A">
            <w:pPr>
              <w:rPr>
                <w:rFonts w:ascii="Segoe UI" w:hAnsi="Segoe UI" w:cs="Segoe UI"/>
                <w:sz w:val="18"/>
              </w:rPr>
            </w:pPr>
            <w:r w:rsidRPr="006E4FAE">
              <w:rPr>
                <w:rFonts w:ascii="Segoe UI" w:hAnsi="Segoe UI" w:cs="Segoe UI"/>
                <w:sz w:val="18"/>
              </w:rPr>
              <w:t>ZÁŘÍ</w:t>
            </w:r>
          </w:p>
        </w:tc>
        <w:tc>
          <w:tcPr>
            <w:tcW w:w="1842" w:type="dxa"/>
            <w:shd w:val="clear" w:color="auto" w:fill="auto"/>
            <w:vAlign w:val="center"/>
          </w:tcPr>
          <w:p w14:paraId="2C714FF0" w14:textId="7BAD121B"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1102DB2B" w14:textId="77777777" w:rsidTr="0083632A">
        <w:trPr>
          <w:trHeight w:val="454"/>
          <w:jc w:val="center"/>
        </w:trPr>
        <w:tc>
          <w:tcPr>
            <w:tcW w:w="1668" w:type="dxa"/>
            <w:shd w:val="clear" w:color="auto" w:fill="auto"/>
            <w:vAlign w:val="center"/>
          </w:tcPr>
          <w:p w14:paraId="37679A3C" w14:textId="77777777" w:rsidR="008504FE" w:rsidRPr="006E4FAE" w:rsidRDefault="008504FE" w:rsidP="0083632A">
            <w:pPr>
              <w:rPr>
                <w:rFonts w:ascii="Segoe UI" w:hAnsi="Segoe UI" w:cs="Segoe UI"/>
                <w:sz w:val="18"/>
              </w:rPr>
            </w:pPr>
            <w:r w:rsidRPr="006E4FAE">
              <w:rPr>
                <w:rFonts w:ascii="Segoe UI" w:hAnsi="Segoe UI" w:cs="Segoe UI"/>
                <w:sz w:val="18"/>
              </w:rPr>
              <w:t>ŘÍJEN</w:t>
            </w:r>
          </w:p>
        </w:tc>
        <w:tc>
          <w:tcPr>
            <w:tcW w:w="1842" w:type="dxa"/>
            <w:shd w:val="clear" w:color="auto" w:fill="auto"/>
            <w:vAlign w:val="center"/>
          </w:tcPr>
          <w:p w14:paraId="1C94BC27" w14:textId="399CA226"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77B6135A" w14:textId="77777777" w:rsidTr="0083632A">
        <w:trPr>
          <w:trHeight w:val="454"/>
          <w:jc w:val="center"/>
        </w:trPr>
        <w:tc>
          <w:tcPr>
            <w:tcW w:w="1668" w:type="dxa"/>
            <w:shd w:val="clear" w:color="auto" w:fill="auto"/>
            <w:vAlign w:val="center"/>
          </w:tcPr>
          <w:p w14:paraId="359EC089" w14:textId="77777777" w:rsidR="008504FE" w:rsidRPr="006E4FAE" w:rsidRDefault="008504FE" w:rsidP="0083632A">
            <w:pPr>
              <w:rPr>
                <w:rFonts w:ascii="Segoe UI" w:hAnsi="Segoe UI" w:cs="Segoe UI"/>
                <w:sz w:val="18"/>
              </w:rPr>
            </w:pPr>
            <w:r w:rsidRPr="006E4FAE">
              <w:rPr>
                <w:rFonts w:ascii="Segoe UI" w:hAnsi="Segoe UI" w:cs="Segoe UI"/>
                <w:sz w:val="18"/>
              </w:rPr>
              <w:t>LISTOPAD</w:t>
            </w:r>
          </w:p>
        </w:tc>
        <w:tc>
          <w:tcPr>
            <w:tcW w:w="1842" w:type="dxa"/>
            <w:shd w:val="clear" w:color="auto" w:fill="auto"/>
            <w:vAlign w:val="center"/>
          </w:tcPr>
          <w:p w14:paraId="264D1F4A" w14:textId="49056DE3"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41DE2E5C" w14:textId="77777777" w:rsidTr="0083632A">
        <w:trPr>
          <w:trHeight w:val="454"/>
          <w:jc w:val="center"/>
        </w:trPr>
        <w:tc>
          <w:tcPr>
            <w:tcW w:w="1668" w:type="dxa"/>
            <w:tcBorders>
              <w:bottom w:val="double" w:sz="4" w:space="0" w:color="auto"/>
            </w:tcBorders>
            <w:shd w:val="clear" w:color="auto" w:fill="auto"/>
            <w:vAlign w:val="center"/>
          </w:tcPr>
          <w:p w14:paraId="1F1149C0" w14:textId="77777777" w:rsidR="008504FE" w:rsidRPr="006E4FAE" w:rsidRDefault="008504FE" w:rsidP="0083632A">
            <w:pPr>
              <w:rPr>
                <w:rFonts w:ascii="Segoe UI" w:hAnsi="Segoe UI" w:cs="Segoe UI"/>
                <w:sz w:val="18"/>
              </w:rPr>
            </w:pPr>
            <w:r w:rsidRPr="006E4FAE">
              <w:rPr>
                <w:rFonts w:ascii="Segoe UI" w:hAnsi="Segoe UI" w:cs="Segoe UI"/>
                <w:sz w:val="18"/>
              </w:rPr>
              <w:t>PROSINEC</w:t>
            </w:r>
          </w:p>
        </w:tc>
        <w:tc>
          <w:tcPr>
            <w:tcW w:w="1842" w:type="dxa"/>
            <w:tcBorders>
              <w:bottom w:val="double" w:sz="4" w:space="0" w:color="auto"/>
            </w:tcBorders>
            <w:shd w:val="clear" w:color="auto" w:fill="auto"/>
            <w:vAlign w:val="center"/>
          </w:tcPr>
          <w:p w14:paraId="75470D82" w14:textId="70556E63" w:rsidR="008504FE" w:rsidRPr="00150617" w:rsidRDefault="004A3613" w:rsidP="00D177EC">
            <w:pPr>
              <w:jc w:val="center"/>
              <w:rPr>
                <w:rFonts w:ascii="Segoe UI" w:hAnsi="Segoe UI" w:cs="Segoe UI"/>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r w:rsidR="008504FE" w:rsidRPr="006E4FAE" w14:paraId="688BA51B" w14:textId="77777777" w:rsidTr="0083632A">
        <w:trPr>
          <w:trHeight w:val="454"/>
          <w:jc w:val="center"/>
        </w:trPr>
        <w:tc>
          <w:tcPr>
            <w:tcW w:w="1668" w:type="dxa"/>
            <w:tcBorders>
              <w:top w:val="double" w:sz="4" w:space="0" w:color="auto"/>
            </w:tcBorders>
            <w:shd w:val="clear" w:color="auto" w:fill="auto"/>
            <w:vAlign w:val="center"/>
          </w:tcPr>
          <w:p w14:paraId="03A55C43" w14:textId="77777777" w:rsidR="008504FE" w:rsidRPr="006E4FAE" w:rsidRDefault="008504FE" w:rsidP="0083632A">
            <w:pPr>
              <w:rPr>
                <w:rFonts w:ascii="Segoe UI" w:hAnsi="Segoe UI" w:cs="Segoe UI"/>
                <w:b/>
                <w:sz w:val="18"/>
              </w:rPr>
            </w:pPr>
            <w:r w:rsidRPr="006E4FAE">
              <w:rPr>
                <w:rFonts w:ascii="Segoe UI" w:hAnsi="Segoe UI" w:cs="Segoe UI"/>
                <w:b/>
                <w:sz w:val="18"/>
              </w:rPr>
              <w:t>CELKEM</w:t>
            </w:r>
          </w:p>
        </w:tc>
        <w:tc>
          <w:tcPr>
            <w:tcW w:w="1842" w:type="dxa"/>
            <w:tcBorders>
              <w:top w:val="double" w:sz="4" w:space="0" w:color="auto"/>
            </w:tcBorders>
            <w:shd w:val="clear" w:color="auto" w:fill="auto"/>
            <w:vAlign w:val="center"/>
          </w:tcPr>
          <w:p w14:paraId="79D12BD6" w14:textId="1878AC66" w:rsidR="008504FE" w:rsidRPr="00150617" w:rsidRDefault="004A3613" w:rsidP="00D177EC">
            <w:pPr>
              <w:jc w:val="center"/>
              <w:rPr>
                <w:rFonts w:ascii="Segoe UI" w:hAnsi="Segoe UI" w:cs="Segoe UI"/>
                <w:b/>
                <w:sz w:val="18"/>
              </w:rPr>
            </w:pPr>
            <w:r w:rsidRPr="006E4FAE">
              <w:rPr>
                <w:rFonts w:ascii="Segoe UI" w:hAnsi="Segoe UI" w:cs="Segoe UI"/>
                <w:b/>
              </w:rPr>
              <w:fldChar w:fldCharType="begin">
                <w:ffData>
                  <w:name w:val="Text78"/>
                  <w:enabled/>
                  <w:calcOnExit w:val="0"/>
                  <w:textInput/>
                </w:ffData>
              </w:fldChar>
            </w:r>
            <w:r w:rsidRPr="006E4FAE">
              <w:rPr>
                <w:rFonts w:ascii="Segoe UI" w:hAnsi="Segoe UI" w:cs="Segoe UI"/>
                <w:b/>
              </w:rPr>
              <w:instrText xml:space="preserve"> FORMTEXT </w:instrText>
            </w:r>
            <w:r w:rsidRPr="006E4FAE">
              <w:rPr>
                <w:rFonts w:ascii="Segoe UI" w:hAnsi="Segoe UI" w:cs="Segoe UI"/>
                <w:b/>
              </w:rPr>
            </w:r>
            <w:r w:rsidRPr="006E4FAE">
              <w:rPr>
                <w:rFonts w:ascii="Segoe UI" w:hAnsi="Segoe UI" w:cs="Segoe UI"/>
                <w:b/>
              </w:rPr>
              <w:fldChar w:fldCharType="separate"/>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noProof/>
              </w:rPr>
              <w:t> </w:t>
            </w:r>
            <w:r w:rsidRPr="006E4FAE">
              <w:rPr>
                <w:rFonts w:ascii="Segoe UI" w:hAnsi="Segoe UI" w:cs="Segoe UI"/>
                <w:b/>
              </w:rPr>
              <w:fldChar w:fldCharType="end"/>
            </w:r>
          </w:p>
        </w:tc>
      </w:tr>
    </w:tbl>
    <w:p w14:paraId="5049DA18" w14:textId="77777777" w:rsidR="000D7FE1" w:rsidRPr="006E4FAE" w:rsidRDefault="000D7FE1" w:rsidP="000D7FE1">
      <w:pPr>
        <w:rPr>
          <w:rFonts w:ascii="Segoe UI" w:hAnsi="Segoe UI" w:cs="Segoe UI"/>
          <w:b/>
          <w:sz w:val="18"/>
        </w:rPr>
      </w:pPr>
    </w:p>
    <w:p w14:paraId="3C40AA07" w14:textId="73311AE9" w:rsidR="000D7FE1" w:rsidRDefault="000D7FE1" w:rsidP="00BA684B">
      <w:pPr>
        <w:spacing w:after="60" w:line="276" w:lineRule="auto"/>
        <w:contextualSpacing/>
        <w:rPr>
          <w:rFonts w:ascii="Segoe UI" w:hAnsi="Segoe UI" w:cs="Segoe UI"/>
          <w:szCs w:val="20"/>
        </w:rPr>
      </w:pPr>
    </w:p>
    <w:p w14:paraId="3DE24984" w14:textId="2D2B23F2" w:rsidR="00B22AA5" w:rsidRDefault="00B22AA5" w:rsidP="00BA684B">
      <w:pPr>
        <w:spacing w:after="60" w:line="276" w:lineRule="auto"/>
        <w:contextualSpacing/>
        <w:rPr>
          <w:rFonts w:ascii="Segoe UI" w:hAnsi="Segoe UI" w:cs="Segoe UI"/>
          <w:szCs w:val="20"/>
        </w:rPr>
      </w:pPr>
    </w:p>
    <w:p w14:paraId="6B0ED054" w14:textId="325B296B" w:rsidR="00B22AA5" w:rsidRDefault="00B22AA5" w:rsidP="00BA684B">
      <w:pPr>
        <w:spacing w:after="60" w:line="276" w:lineRule="auto"/>
        <w:contextualSpacing/>
        <w:rPr>
          <w:rFonts w:ascii="Segoe UI" w:hAnsi="Segoe UI" w:cs="Segoe UI"/>
          <w:szCs w:val="20"/>
        </w:rPr>
      </w:pPr>
    </w:p>
    <w:p w14:paraId="6E50ADEF" w14:textId="282D8F47" w:rsidR="00B22AA5" w:rsidRDefault="00B22AA5" w:rsidP="00BA684B">
      <w:pPr>
        <w:spacing w:after="60" w:line="276" w:lineRule="auto"/>
        <w:contextualSpacing/>
        <w:rPr>
          <w:rFonts w:ascii="Segoe UI" w:hAnsi="Segoe UI" w:cs="Segoe UI"/>
          <w:szCs w:val="20"/>
        </w:rPr>
      </w:pPr>
    </w:p>
    <w:p w14:paraId="76DE6E88" w14:textId="4E434C25" w:rsidR="00B22AA5" w:rsidRDefault="00B22AA5" w:rsidP="00BA684B">
      <w:pPr>
        <w:spacing w:after="60" w:line="276" w:lineRule="auto"/>
        <w:contextualSpacing/>
        <w:rPr>
          <w:rFonts w:ascii="Segoe UI" w:hAnsi="Segoe UI" w:cs="Segoe UI"/>
          <w:szCs w:val="20"/>
        </w:rPr>
      </w:pPr>
    </w:p>
    <w:p w14:paraId="01B6F8D5" w14:textId="21AF651A" w:rsidR="00B22AA5" w:rsidRPr="006E4FAE" w:rsidRDefault="00B22AA5" w:rsidP="00B22AA5">
      <w:pPr>
        <w:keepNext/>
        <w:jc w:val="center"/>
        <w:outlineLvl w:val="0"/>
        <w:rPr>
          <w:rFonts w:ascii="Segoe UI" w:eastAsia="Times New Roman" w:hAnsi="Segoe UI" w:cs="Segoe UI"/>
          <w:b/>
          <w:bCs/>
          <w:caps/>
          <w:kern w:val="32"/>
          <w:sz w:val="28"/>
          <w:szCs w:val="32"/>
          <w:u w:val="single"/>
        </w:rPr>
      </w:pPr>
      <w:r w:rsidRPr="006E4FAE">
        <w:rPr>
          <w:rFonts w:ascii="Segoe UI" w:eastAsia="Times New Roman" w:hAnsi="Segoe UI" w:cs="Segoe UI"/>
          <w:b/>
          <w:bCs/>
          <w:caps/>
          <w:kern w:val="32"/>
          <w:sz w:val="28"/>
          <w:szCs w:val="32"/>
          <w:u w:val="single"/>
        </w:rPr>
        <w:t xml:space="preserve">příloha č. </w:t>
      </w:r>
      <w:r>
        <w:rPr>
          <w:rFonts w:ascii="Segoe UI" w:eastAsia="Times New Roman" w:hAnsi="Segoe UI" w:cs="Segoe UI"/>
          <w:b/>
          <w:bCs/>
          <w:caps/>
          <w:kern w:val="32"/>
          <w:sz w:val="28"/>
          <w:szCs w:val="32"/>
          <w:u w:val="single"/>
        </w:rPr>
        <w:t>3</w:t>
      </w:r>
      <w:r w:rsidRPr="006E4FAE">
        <w:rPr>
          <w:rFonts w:ascii="Segoe UI" w:eastAsia="Times New Roman" w:hAnsi="Segoe UI" w:cs="Segoe UI"/>
          <w:b/>
          <w:bCs/>
          <w:caps/>
          <w:kern w:val="32"/>
          <w:sz w:val="28"/>
          <w:szCs w:val="32"/>
          <w:u w:val="single"/>
        </w:rPr>
        <w:t>:</w:t>
      </w:r>
    </w:p>
    <w:p w14:paraId="6374B667" w14:textId="1CB6866E" w:rsidR="00B22AA5" w:rsidRPr="006E4FAE" w:rsidRDefault="00B22AA5" w:rsidP="00B22AA5">
      <w:pPr>
        <w:keepNext/>
        <w:jc w:val="center"/>
        <w:outlineLvl w:val="0"/>
        <w:rPr>
          <w:rFonts w:ascii="Segoe UI" w:eastAsia="Times New Roman" w:hAnsi="Segoe UI" w:cs="Segoe UI"/>
          <w:b/>
          <w:bCs/>
          <w:caps/>
          <w:kern w:val="32"/>
          <w:sz w:val="28"/>
          <w:szCs w:val="32"/>
        </w:rPr>
      </w:pPr>
      <w:r w:rsidRPr="006E4FAE">
        <w:rPr>
          <w:rFonts w:ascii="Segoe UI" w:eastAsia="Times New Roman" w:hAnsi="Segoe UI" w:cs="Segoe UI"/>
          <w:b/>
          <w:bCs/>
          <w:caps/>
          <w:kern w:val="32"/>
          <w:sz w:val="28"/>
          <w:szCs w:val="32"/>
        </w:rPr>
        <w:t>odběrový diagram</w:t>
      </w:r>
      <w:r>
        <w:rPr>
          <w:rFonts w:ascii="Segoe UI" w:eastAsia="Times New Roman" w:hAnsi="Segoe UI" w:cs="Segoe UI"/>
          <w:b/>
          <w:bCs/>
          <w:caps/>
          <w:kern w:val="32"/>
          <w:sz w:val="28"/>
          <w:szCs w:val="32"/>
        </w:rPr>
        <w:t xml:space="preserve"> dle současných odběrů</w:t>
      </w:r>
    </w:p>
    <w:p w14:paraId="7F1BE888" w14:textId="77777777" w:rsidR="00B22AA5" w:rsidRPr="006E4FAE" w:rsidRDefault="00B22AA5" w:rsidP="00B22AA5">
      <w:pPr>
        <w:keepNext/>
        <w:spacing w:before="720"/>
        <w:jc w:val="center"/>
        <w:outlineLvl w:val="0"/>
        <w:rPr>
          <w:rFonts w:ascii="Segoe UI" w:eastAsia="Times New Roman" w:hAnsi="Segoe UI" w:cs="Segoe UI"/>
          <w:b/>
          <w:bCs/>
          <w:caps/>
          <w:kern w:val="32"/>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tblGrid>
      <w:tr w:rsidR="00B22AA5" w:rsidRPr="006E4FAE" w14:paraId="47B3EE2E" w14:textId="77777777" w:rsidTr="005527B2">
        <w:trPr>
          <w:jc w:val="center"/>
        </w:trPr>
        <w:tc>
          <w:tcPr>
            <w:tcW w:w="1668" w:type="dxa"/>
            <w:shd w:val="clear" w:color="auto" w:fill="D9D9D9"/>
            <w:vAlign w:val="center"/>
          </w:tcPr>
          <w:p w14:paraId="6CB4ADCD" w14:textId="77777777" w:rsidR="00B22AA5" w:rsidRPr="006E4FAE" w:rsidRDefault="00B22AA5" w:rsidP="005527B2">
            <w:pPr>
              <w:jc w:val="center"/>
              <w:rPr>
                <w:rFonts w:ascii="Segoe UI" w:hAnsi="Segoe UI" w:cs="Segoe UI"/>
                <w:b/>
                <w:sz w:val="18"/>
              </w:rPr>
            </w:pPr>
            <w:r w:rsidRPr="006E4FAE">
              <w:rPr>
                <w:rFonts w:ascii="Segoe UI" w:hAnsi="Segoe UI" w:cs="Segoe UI"/>
                <w:b/>
                <w:sz w:val="18"/>
              </w:rPr>
              <w:t>MĚSÍC</w:t>
            </w:r>
          </w:p>
        </w:tc>
        <w:tc>
          <w:tcPr>
            <w:tcW w:w="1842" w:type="dxa"/>
            <w:shd w:val="clear" w:color="auto" w:fill="D9D9D9"/>
            <w:vAlign w:val="center"/>
          </w:tcPr>
          <w:p w14:paraId="6A7C902D" w14:textId="77777777" w:rsidR="00B22AA5" w:rsidRPr="006E4FAE" w:rsidRDefault="00B22AA5" w:rsidP="005527B2">
            <w:pPr>
              <w:jc w:val="center"/>
              <w:rPr>
                <w:rFonts w:ascii="Segoe UI" w:hAnsi="Segoe UI" w:cs="Segoe UI"/>
                <w:b/>
                <w:sz w:val="18"/>
              </w:rPr>
            </w:pPr>
            <w:r w:rsidRPr="006E4FAE">
              <w:rPr>
                <w:rFonts w:ascii="Segoe UI" w:hAnsi="Segoe UI" w:cs="Segoe UI"/>
                <w:b/>
                <w:sz w:val="18"/>
              </w:rPr>
              <w:t xml:space="preserve">ODBĚR ELEKTRICKÉ ENERGIE V </w:t>
            </w:r>
            <w:proofErr w:type="spellStart"/>
            <w:r w:rsidRPr="006E4FAE">
              <w:rPr>
                <w:rFonts w:ascii="Segoe UI" w:hAnsi="Segoe UI" w:cs="Segoe UI"/>
                <w:b/>
                <w:sz w:val="18"/>
              </w:rPr>
              <w:t>MWh</w:t>
            </w:r>
            <w:proofErr w:type="spellEnd"/>
          </w:p>
        </w:tc>
      </w:tr>
      <w:tr w:rsidR="00B22AA5" w:rsidRPr="006E4FAE" w14:paraId="717F54C2" w14:textId="77777777" w:rsidTr="005527B2">
        <w:trPr>
          <w:trHeight w:val="454"/>
          <w:jc w:val="center"/>
        </w:trPr>
        <w:tc>
          <w:tcPr>
            <w:tcW w:w="1668" w:type="dxa"/>
            <w:shd w:val="clear" w:color="auto" w:fill="auto"/>
            <w:vAlign w:val="center"/>
          </w:tcPr>
          <w:p w14:paraId="5CC540C3" w14:textId="77777777" w:rsidR="00B22AA5" w:rsidRPr="006E4FAE" w:rsidRDefault="00B22AA5" w:rsidP="005527B2">
            <w:pPr>
              <w:rPr>
                <w:rFonts w:ascii="Segoe UI" w:hAnsi="Segoe UI" w:cs="Segoe UI"/>
                <w:sz w:val="18"/>
              </w:rPr>
            </w:pPr>
            <w:r w:rsidRPr="006E4FAE">
              <w:rPr>
                <w:rFonts w:ascii="Segoe UI" w:hAnsi="Segoe UI" w:cs="Segoe UI"/>
                <w:sz w:val="18"/>
              </w:rPr>
              <w:t>LEDEN</w:t>
            </w:r>
          </w:p>
        </w:tc>
        <w:tc>
          <w:tcPr>
            <w:tcW w:w="1842" w:type="dxa"/>
            <w:shd w:val="clear" w:color="auto" w:fill="auto"/>
            <w:vAlign w:val="center"/>
          </w:tcPr>
          <w:p w14:paraId="165261D1" w14:textId="77777777" w:rsidR="00B22AA5" w:rsidRPr="00150617" w:rsidRDefault="00B22AA5" w:rsidP="005527B2">
            <w:pPr>
              <w:jc w:val="center"/>
              <w:rPr>
                <w:rFonts w:ascii="Segoe UI" w:hAnsi="Segoe UI" w:cs="Segoe UI"/>
                <w:sz w:val="18"/>
              </w:rPr>
            </w:pPr>
            <w:r w:rsidRPr="00150617">
              <w:rPr>
                <w:rFonts w:ascii="Segoe UI" w:hAnsi="Segoe UI" w:cs="Segoe UI"/>
              </w:rPr>
              <w:t>43,504</w:t>
            </w:r>
          </w:p>
        </w:tc>
      </w:tr>
      <w:tr w:rsidR="00B22AA5" w:rsidRPr="006E4FAE" w14:paraId="307AA129" w14:textId="77777777" w:rsidTr="005527B2">
        <w:trPr>
          <w:trHeight w:val="454"/>
          <w:jc w:val="center"/>
        </w:trPr>
        <w:tc>
          <w:tcPr>
            <w:tcW w:w="1668" w:type="dxa"/>
            <w:shd w:val="clear" w:color="auto" w:fill="auto"/>
            <w:vAlign w:val="center"/>
          </w:tcPr>
          <w:p w14:paraId="3CE37B68" w14:textId="77777777" w:rsidR="00B22AA5" w:rsidRPr="006E4FAE" w:rsidRDefault="00B22AA5" w:rsidP="005527B2">
            <w:pPr>
              <w:rPr>
                <w:rFonts w:ascii="Segoe UI" w:hAnsi="Segoe UI" w:cs="Segoe UI"/>
                <w:sz w:val="18"/>
              </w:rPr>
            </w:pPr>
            <w:r w:rsidRPr="006E4FAE">
              <w:rPr>
                <w:rFonts w:ascii="Segoe UI" w:hAnsi="Segoe UI" w:cs="Segoe UI"/>
                <w:sz w:val="18"/>
              </w:rPr>
              <w:t>ÚNOR</w:t>
            </w:r>
          </w:p>
        </w:tc>
        <w:tc>
          <w:tcPr>
            <w:tcW w:w="1842" w:type="dxa"/>
            <w:shd w:val="clear" w:color="auto" w:fill="auto"/>
            <w:vAlign w:val="center"/>
          </w:tcPr>
          <w:p w14:paraId="7E021207" w14:textId="77777777" w:rsidR="00B22AA5" w:rsidRPr="00150617" w:rsidRDefault="00B22AA5" w:rsidP="005527B2">
            <w:pPr>
              <w:jc w:val="center"/>
              <w:rPr>
                <w:rFonts w:ascii="Segoe UI" w:hAnsi="Segoe UI" w:cs="Segoe UI"/>
                <w:sz w:val="18"/>
              </w:rPr>
            </w:pPr>
            <w:r w:rsidRPr="00150617">
              <w:rPr>
                <w:rFonts w:ascii="Segoe UI" w:hAnsi="Segoe UI" w:cs="Segoe UI"/>
              </w:rPr>
              <w:t>40,13</w:t>
            </w:r>
          </w:p>
        </w:tc>
      </w:tr>
      <w:tr w:rsidR="00B22AA5" w:rsidRPr="006E4FAE" w14:paraId="68C0C572" w14:textId="77777777" w:rsidTr="005527B2">
        <w:trPr>
          <w:trHeight w:val="454"/>
          <w:jc w:val="center"/>
        </w:trPr>
        <w:tc>
          <w:tcPr>
            <w:tcW w:w="1668" w:type="dxa"/>
            <w:shd w:val="clear" w:color="auto" w:fill="auto"/>
            <w:vAlign w:val="center"/>
          </w:tcPr>
          <w:p w14:paraId="6B857D3B" w14:textId="77777777" w:rsidR="00B22AA5" w:rsidRPr="006E4FAE" w:rsidRDefault="00B22AA5" w:rsidP="005527B2">
            <w:pPr>
              <w:rPr>
                <w:rFonts w:ascii="Segoe UI" w:hAnsi="Segoe UI" w:cs="Segoe UI"/>
                <w:sz w:val="18"/>
              </w:rPr>
            </w:pPr>
            <w:r w:rsidRPr="006E4FAE">
              <w:rPr>
                <w:rFonts w:ascii="Segoe UI" w:hAnsi="Segoe UI" w:cs="Segoe UI"/>
                <w:sz w:val="18"/>
              </w:rPr>
              <w:t>BŘEZEN</w:t>
            </w:r>
          </w:p>
        </w:tc>
        <w:tc>
          <w:tcPr>
            <w:tcW w:w="1842" w:type="dxa"/>
            <w:shd w:val="clear" w:color="auto" w:fill="auto"/>
            <w:vAlign w:val="center"/>
          </w:tcPr>
          <w:p w14:paraId="7B222A61" w14:textId="77777777" w:rsidR="00B22AA5" w:rsidRPr="00150617" w:rsidRDefault="00B22AA5" w:rsidP="005527B2">
            <w:pPr>
              <w:jc w:val="center"/>
              <w:rPr>
                <w:rFonts w:ascii="Segoe UI" w:hAnsi="Segoe UI" w:cs="Segoe UI"/>
                <w:sz w:val="18"/>
              </w:rPr>
            </w:pPr>
            <w:r w:rsidRPr="00150617">
              <w:rPr>
                <w:rFonts w:ascii="Segoe UI" w:hAnsi="Segoe UI" w:cs="Segoe UI"/>
              </w:rPr>
              <w:t>40,302</w:t>
            </w:r>
          </w:p>
        </w:tc>
      </w:tr>
      <w:tr w:rsidR="00B22AA5" w:rsidRPr="006E4FAE" w14:paraId="6171D67A" w14:textId="77777777" w:rsidTr="005527B2">
        <w:trPr>
          <w:trHeight w:val="454"/>
          <w:jc w:val="center"/>
        </w:trPr>
        <w:tc>
          <w:tcPr>
            <w:tcW w:w="1668" w:type="dxa"/>
            <w:shd w:val="clear" w:color="auto" w:fill="auto"/>
            <w:vAlign w:val="center"/>
          </w:tcPr>
          <w:p w14:paraId="46638A25" w14:textId="77777777" w:rsidR="00B22AA5" w:rsidRPr="006E4FAE" w:rsidRDefault="00B22AA5" w:rsidP="005527B2">
            <w:pPr>
              <w:rPr>
                <w:rFonts w:ascii="Segoe UI" w:hAnsi="Segoe UI" w:cs="Segoe UI"/>
                <w:sz w:val="18"/>
              </w:rPr>
            </w:pPr>
            <w:r w:rsidRPr="006E4FAE">
              <w:rPr>
                <w:rFonts w:ascii="Segoe UI" w:hAnsi="Segoe UI" w:cs="Segoe UI"/>
                <w:sz w:val="18"/>
              </w:rPr>
              <w:t>DUBEN</w:t>
            </w:r>
          </w:p>
        </w:tc>
        <w:tc>
          <w:tcPr>
            <w:tcW w:w="1842" w:type="dxa"/>
            <w:shd w:val="clear" w:color="auto" w:fill="auto"/>
            <w:vAlign w:val="center"/>
          </w:tcPr>
          <w:p w14:paraId="73B77E36" w14:textId="77777777" w:rsidR="00B22AA5" w:rsidRPr="00150617" w:rsidRDefault="00B22AA5" w:rsidP="005527B2">
            <w:pPr>
              <w:jc w:val="center"/>
              <w:rPr>
                <w:rFonts w:ascii="Segoe UI" w:hAnsi="Segoe UI" w:cs="Segoe UI"/>
                <w:sz w:val="18"/>
              </w:rPr>
            </w:pPr>
            <w:r w:rsidRPr="00150617">
              <w:rPr>
                <w:rFonts w:ascii="Segoe UI" w:hAnsi="Segoe UI" w:cs="Segoe UI"/>
              </w:rPr>
              <w:t>39,696</w:t>
            </w:r>
          </w:p>
        </w:tc>
      </w:tr>
      <w:tr w:rsidR="00B22AA5" w:rsidRPr="006E4FAE" w14:paraId="09D856BA" w14:textId="77777777" w:rsidTr="005527B2">
        <w:trPr>
          <w:trHeight w:val="454"/>
          <w:jc w:val="center"/>
        </w:trPr>
        <w:tc>
          <w:tcPr>
            <w:tcW w:w="1668" w:type="dxa"/>
            <w:shd w:val="clear" w:color="auto" w:fill="auto"/>
            <w:vAlign w:val="center"/>
          </w:tcPr>
          <w:p w14:paraId="673DDFB5" w14:textId="77777777" w:rsidR="00B22AA5" w:rsidRPr="006E4FAE" w:rsidRDefault="00B22AA5" w:rsidP="005527B2">
            <w:pPr>
              <w:rPr>
                <w:rFonts w:ascii="Segoe UI" w:hAnsi="Segoe UI" w:cs="Segoe UI"/>
                <w:sz w:val="18"/>
              </w:rPr>
            </w:pPr>
            <w:r w:rsidRPr="006E4FAE">
              <w:rPr>
                <w:rFonts w:ascii="Segoe UI" w:hAnsi="Segoe UI" w:cs="Segoe UI"/>
                <w:sz w:val="18"/>
              </w:rPr>
              <w:t>KVĚTEN</w:t>
            </w:r>
          </w:p>
        </w:tc>
        <w:tc>
          <w:tcPr>
            <w:tcW w:w="1842" w:type="dxa"/>
            <w:shd w:val="clear" w:color="auto" w:fill="auto"/>
            <w:vAlign w:val="center"/>
          </w:tcPr>
          <w:p w14:paraId="4BBC1758" w14:textId="77777777" w:rsidR="00B22AA5" w:rsidRPr="00150617" w:rsidRDefault="00B22AA5" w:rsidP="005527B2">
            <w:pPr>
              <w:jc w:val="center"/>
              <w:rPr>
                <w:rFonts w:ascii="Segoe UI" w:hAnsi="Segoe UI" w:cs="Segoe UI"/>
                <w:sz w:val="18"/>
              </w:rPr>
            </w:pPr>
            <w:r w:rsidRPr="00150617">
              <w:rPr>
                <w:rFonts w:ascii="Segoe UI" w:hAnsi="Segoe UI" w:cs="Segoe UI"/>
              </w:rPr>
              <w:t>41,476</w:t>
            </w:r>
          </w:p>
        </w:tc>
      </w:tr>
      <w:tr w:rsidR="00B22AA5" w:rsidRPr="006E4FAE" w14:paraId="74BB0585" w14:textId="77777777" w:rsidTr="005527B2">
        <w:trPr>
          <w:trHeight w:val="454"/>
          <w:jc w:val="center"/>
        </w:trPr>
        <w:tc>
          <w:tcPr>
            <w:tcW w:w="1668" w:type="dxa"/>
            <w:shd w:val="clear" w:color="auto" w:fill="auto"/>
            <w:vAlign w:val="center"/>
          </w:tcPr>
          <w:p w14:paraId="4B83C32F" w14:textId="77777777" w:rsidR="00B22AA5" w:rsidRPr="006E4FAE" w:rsidRDefault="00B22AA5" w:rsidP="005527B2">
            <w:pPr>
              <w:rPr>
                <w:rFonts w:ascii="Segoe UI" w:hAnsi="Segoe UI" w:cs="Segoe UI"/>
                <w:sz w:val="18"/>
              </w:rPr>
            </w:pPr>
            <w:r w:rsidRPr="006E4FAE">
              <w:rPr>
                <w:rFonts w:ascii="Segoe UI" w:hAnsi="Segoe UI" w:cs="Segoe UI"/>
                <w:sz w:val="18"/>
              </w:rPr>
              <w:t>ČERVEN</w:t>
            </w:r>
          </w:p>
        </w:tc>
        <w:tc>
          <w:tcPr>
            <w:tcW w:w="1842" w:type="dxa"/>
            <w:shd w:val="clear" w:color="auto" w:fill="auto"/>
            <w:vAlign w:val="center"/>
          </w:tcPr>
          <w:p w14:paraId="18E3C2F6" w14:textId="77777777" w:rsidR="00B22AA5" w:rsidRPr="00150617" w:rsidRDefault="00B22AA5" w:rsidP="005527B2">
            <w:pPr>
              <w:jc w:val="center"/>
              <w:rPr>
                <w:rFonts w:ascii="Segoe UI" w:hAnsi="Segoe UI" w:cs="Segoe UI"/>
                <w:sz w:val="18"/>
              </w:rPr>
            </w:pPr>
            <w:r w:rsidRPr="00150617">
              <w:rPr>
                <w:rFonts w:ascii="Segoe UI" w:hAnsi="Segoe UI" w:cs="Segoe UI"/>
              </w:rPr>
              <w:t>40,795</w:t>
            </w:r>
          </w:p>
        </w:tc>
      </w:tr>
      <w:tr w:rsidR="00B22AA5" w:rsidRPr="006E4FAE" w14:paraId="642DD34B" w14:textId="77777777" w:rsidTr="005527B2">
        <w:trPr>
          <w:trHeight w:val="454"/>
          <w:jc w:val="center"/>
        </w:trPr>
        <w:tc>
          <w:tcPr>
            <w:tcW w:w="1668" w:type="dxa"/>
            <w:shd w:val="clear" w:color="auto" w:fill="auto"/>
            <w:vAlign w:val="center"/>
          </w:tcPr>
          <w:p w14:paraId="45CFBB53" w14:textId="77777777" w:rsidR="00B22AA5" w:rsidRPr="006E4FAE" w:rsidRDefault="00B22AA5" w:rsidP="005527B2">
            <w:pPr>
              <w:rPr>
                <w:rFonts w:ascii="Segoe UI" w:hAnsi="Segoe UI" w:cs="Segoe UI"/>
                <w:sz w:val="18"/>
              </w:rPr>
            </w:pPr>
            <w:r w:rsidRPr="006E4FAE">
              <w:rPr>
                <w:rFonts w:ascii="Segoe UI" w:hAnsi="Segoe UI" w:cs="Segoe UI"/>
                <w:sz w:val="18"/>
              </w:rPr>
              <w:t>ČERVENEC</w:t>
            </w:r>
          </w:p>
        </w:tc>
        <w:tc>
          <w:tcPr>
            <w:tcW w:w="1842" w:type="dxa"/>
            <w:shd w:val="clear" w:color="auto" w:fill="auto"/>
            <w:vAlign w:val="center"/>
          </w:tcPr>
          <w:p w14:paraId="4D522A4E" w14:textId="77777777" w:rsidR="00B22AA5" w:rsidRPr="00150617" w:rsidRDefault="00B22AA5" w:rsidP="005527B2">
            <w:pPr>
              <w:jc w:val="center"/>
              <w:rPr>
                <w:rFonts w:ascii="Segoe UI" w:hAnsi="Segoe UI" w:cs="Segoe UI"/>
                <w:sz w:val="18"/>
              </w:rPr>
            </w:pPr>
            <w:r w:rsidRPr="00150617">
              <w:rPr>
                <w:rFonts w:ascii="Segoe UI" w:hAnsi="Segoe UI" w:cs="Segoe UI"/>
              </w:rPr>
              <w:t>41,037</w:t>
            </w:r>
          </w:p>
        </w:tc>
      </w:tr>
      <w:tr w:rsidR="00B22AA5" w:rsidRPr="006E4FAE" w14:paraId="30FE23BE" w14:textId="77777777" w:rsidTr="005527B2">
        <w:trPr>
          <w:trHeight w:val="454"/>
          <w:jc w:val="center"/>
        </w:trPr>
        <w:tc>
          <w:tcPr>
            <w:tcW w:w="1668" w:type="dxa"/>
            <w:shd w:val="clear" w:color="auto" w:fill="auto"/>
            <w:vAlign w:val="center"/>
          </w:tcPr>
          <w:p w14:paraId="4D0FBFBC" w14:textId="77777777" w:rsidR="00B22AA5" w:rsidRPr="006E4FAE" w:rsidRDefault="00B22AA5" w:rsidP="005527B2">
            <w:pPr>
              <w:rPr>
                <w:rFonts w:ascii="Segoe UI" w:hAnsi="Segoe UI" w:cs="Segoe UI"/>
                <w:sz w:val="18"/>
              </w:rPr>
            </w:pPr>
            <w:r w:rsidRPr="006E4FAE">
              <w:rPr>
                <w:rFonts w:ascii="Segoe UI" w:hAnsi="Segoe UI" w:cs="Segoe UI"/>
                <w:sz w:val="18"/>
              </w:rPr>
              <w:t>SRPEN</w:t>
            </w:r>
          </w:p>
        </w:tc>
        <w:tc>
          <w:tcPr>
            <w:tcW w:w="1842" w:type="dxa"/>
            <w:shd w:val="clear" w:color="auto" w:fill="auto"/>
            <w:vAlign w:val="center"/>
          </w:tcPr>
          <w:p w14:paraId="703B60D1" w14:textId="77777777" w:rsidR="00B22AA5" w:rsidRPr="00150617" w:rsidRDefault="00B22AA5" w:rsidP="005527B2">
            <w:pPr>
              <w:jc w:val="center"/>
              <w:rPr>
                <w:rFonts w:ascii="Segoe UI" w:hAnsi="Segoe UI" w:cs="Segoe UI"/>
                <w:sz w:val="18"/>
              </w:rPr>
            </w:pPr>
            <w:r w:rsidRPr="00150617">
              <w:rPr>
                <w:rFonts w:ascii="Segoe UI" w:hAnsi="Segoe UI" w:cs="Segoe UI"/>
              </w:rPr>
              <w:t>39,477</w:t>
            </w:r>
          </w:p>
        </w:tc>
      </w:tr>
      <w:tr w:rsidR="00B22AA5" w:rsidRPr="006E4FAE" w14:paraId="348B4135" w14:textId="77777777" w:rsidTr="005527B2">
        <w:trPr>
          <w:trHeight w:val="454"/>
          <w:jc w:val="center"/>
        </w:trPr>
        <w:tc>
          <w:tcPr>
            <w:tcW w:w="1668" w:type="dxa"/>
            <w:shd w:val="clear" w:color="auto" w:fill="auto"/>
            <w:vAlign w:val="center"/>
          </w:tcPr>
          <w:p w14:paraId="20AE0691" w14:textId="77777777" w:rsidR="00B22AA5" w:rsidRPr="006E4FAE" w:rsidRDefault="00B22AA5" w:rsidP="005527B2">
            <w:pPr>
              <w:rPr>
                <w:rFonts w:ascii="Segoe UI" w:hAnsi="Segoe UI" w:cs="Segoe UI"/>
                <w:sz w:val="18"/>
              </w:rPr>
            </w:pPr>
            <w:r w:rsidRPr="006E4FAE">
              <w:rPr>
                <w:rFonts w:ascii="Segoe UI" w:hAnsi="Segoe UI" w:cs="Segoe UI"/>
                <w:sz w:val="18"/>
              </w:rPr>
              <w:t>ZÁŘÍ</w:t>
            </w:r>
          </w:p>
        </w:tc>
        <w:tc>
          <w:tcPr>
            <w:tcW w:w="1842" w:type="dxa"/>
            <w:shd w:val="clear" w:color="auto" w:fill="auto"/>
            <w:vAlign w:val="center"/>
          </w:tcPr>
          <w:p w14:paraId="4F3EBAA6" w14:textId="77777777" w:rsidR="00B22AA5" w:rsidRPr="00150617" w:rsidRDefault="00B22AA5" w:rsidP="005527B2">
            <w:pPr>
              <w:jc w:val="center"/>
              <w:rPr>
                <w:rFonts w:ascii="Segoe UI" w:hAnsi="Segoe UI" w:cs="Segoe UI"/>
                <w:sz w:val="18"/>
              </w:rPr>
            </w:pPr>
            <w:r w:rsidRPr="00150617">
              <w:rPr>
                <w:rFonts w:ascii="Segoe UI" w:hAnsi="Segoe UI" w:cs="Segoe UI"/>
              </w:rPr>
              <w:t>27,965</w:t>
            </w:r>
          </w:p>
        </w:tc>
      </w:tr>
      <w:tr w:rsidR="00B22AA5" w:rsidRPr="006E4FAE" w14:paraId="4D5BE2B8" w14:textId="77777777" w:rsidTr="005527B2">
        <w:trPr>
          <w:trHeight w:val="454"/>
          <w:jc w:val="center"/>
        </w:trPr>
        <w:tc>
          <w:tcPr>
            <w:tcW w:w="1668" w:type="dxa"/>
            <w:shd w:val="clear" w:color="auto" w:fill="auto"/>
            <w:vAlign w:val="center"/>
          </w:tcPr>
          <w:p w14:paraId="5D514BFE" w14:textId="77777777" w:rsidR="00B22AA5" w:rsidRPr="006E4FAE" w:rsidRDefault="00B22AA5" w:rsidP="005527B2">
            <w:pPr>
              <w:rPr>
                <w:rFonts w:ascii="Segoe UI" w:hAnsi="Segoe UI" w:cs="Segoe UI"/>
                <w:sz w:val="18"/>
              </w:rPr>
            </w:pPr>
            <w:r w:rsidRPr="006E4FAE">
              <w:rPr>
                <w:rFonts w:ascii="Segoe UI" w:hAnsi="Segoe UI" w:cs="Segoe UI"/>
                <w:sz w:val="18"/>
              </w:rPr>
              <w:t>ŘÍJEN</w:t>
            </w:r>
          </w:p>
        </w:tc>
        <w:tc>
          <w:tcPr>
            <w:tcW w:w="1842" w:type="dxa"/>
            <w:shd w:val="clear" w:color="auto" w:fill="auto"/>
            <w:vAlign w:val="center"/>
          </w:tcPr>
          <w:p w14:paraId="12DD42E4" w14:textId="77777777" w:rsidR="00B22AA5" w:rsidRPr="00150617" w:rsidRDefault="00B22AA5" w:rsidP="005527B2">
            <w:pPr>
              <w:jc w:val="center"/>
              <w:rPr>
                <w:rFonts w:ascii="Segoe UI" w:hAnsi="Segoe UI" w:cs="Segoe UI"/>
                <w:sz w:val="18"/>
              </w:rPr>
            </w:pPr>
            <w:r w:rsidRPr="00150617">
              <w:rPr>
                <w:rFonts w:ascii="Segoe UI" w:hAnsi="Segoe UI" w:cs="Segoe UI"/>
              </w:rPr>
              <w:t>41,737</w:t>
            </w:r>
          </w:p>
        </w:tc>
      </w:tr>
      <w:tr w:rsidR="00B22AA5" w:rsidRPr="006E4FAE" w14:paraId="54AEF14F" w14:textId="77777777" w:rsidTr="005527B2">
        <w:trPr>
          <w:trHeight w:val="454"/>
          <w:jc w:val="center"/>
        </w:trPr>
        <w:tc>
          <w:tcPr>
            <w:tcW w:w="1668" w:type="dxa"/>
            <w:shd w:val="clear" w:color="auto" w:fill="auto"/>
            <w:vAlign w:val="center"/>
          </w:tcPr>
          <w:p w14:paraId="59158808" w14:textId="77777777" w:rsidR="00B22AA5" w:rsidRPr="006E4FAE" w:rsidRDefault="00B22AA5" w:rsidP="005527B2">
            <w:pPr>
              <w:rPr>
                <w:rFonts w:ascii="Segoe UI" w:hAnsi="Segoe UI" w:cs="Segoe UI"/>
                <w:sz w:val="18"/>
              </w:rPr>
            </w:pPr>
            <w:r w:rsidRPr="006E4FAE">
              <w:rPr>
                <w:rFonts w:ascii="Segoe UI" w:hAnsi="Segoe UI" w:cs="Segoe UI"/>
                <w:sz w:val="18"/>
              </w:rPr>
              <w:t>LISTOPAD</w:t>
            </w:r>
          </w:p>
        </w:tc>
        <w:tc>
          <w:tcPr>
            <w:tcW w:w="1842" w:type="dxa"/>
            <w:shd w:val="clear" w:color="auto" w:fill="auto"/>
            <w:vAlign w:val="center"/>
          </w:tcPr>
          <w:p w14:paraId="2A1076EB" w14:textId="77777777" w:rsidR="00B22AA5" w:rsidRPr="00150617" w:rsidRDefault="00B22AA5" w:rsidP="005527B2">
            <w:pPr>
              <w:jc w:val="center"/>
              <w:rPr>
                <w:rFonts w:ascii="Segoe UI" w:hAnsi="Segoe UI" w:cs="Segoe UI"/>
                <w:sz w:val="18"/>
              </w:rPr>
            </w:pPr>
            <w:r w:rsidRPr="00150617">
              <w:rPr>
                <w:rFonts w:ascii="Segoe UI" w:hAnsi="Segoe UI" w:cs="Segoe UI"/>
              </w:rPr>
              <w:t>40,385</w:t>
            </w:r>
          </w:p>
        </w:tc>
      </w:tr>
      <w:tr w:rsidR="00B22AA5" w:rsidRPr="006E4FAE" w14:paraId="3654DD55" w14:textId="77777777" w:rsidTr="005527B2">
        <w:trPr>
          <w:trHeight w:val="454"/>
          <w:jc w:val="center"/>
        </w:trPr>
        <w:tc>
          <w:tcPr>
            <w:tcW w:w="1668" w:type="dxa"/>
            <w:tcBorders>
              <w:bottom w:val="double" w:sz="4" w:space="0" w:color="auto"/>
            </w:tcBorders>
            <w:shd w:val="clear" w:color="auto" w:fill="auto"/>
            <w:vAlign w:val="center"/>
          </w:tcPr>
          <w:p w14:paraId="566C38AB" w14:textId="77777777" w:rsidR="00B22AA5" w:rsidRPr="006E4FAE" w:rsidRDefault="00B22AA5" w:rsidP="005527B2">
            <w:pPr>
              <w:rPr>
                <w:rFonts w:ascii="Segoe UI" w:hAnsi="Segoe UI" w:cs="Segoe UI"/>
                <w:sz w:val="18"/>
              </w:rPr>
            </w:pPr>
            <w:r w:rsidRPr="006E4FAE">
              <w:rPr>
                <w:rFonts w:ascii="Segoe UI" w:hAnsi="Segoe UI" w:cs="Segoe UI"/>
                <w:sz w:val="18"/>
              </w:rPr>
              <w:t>PROSINEC</w:t>
            </w:r>
          </w:p>
        </w:tc>
        <w:tc>
          <w:tcPr>
            <w:tcW w:w="1842" w:type="dxa"/>
            <w:tcBorders>
              <w:bottom w:val="double" w:sz="4" w:space="0" w:color="auto"/>
            </w:tcBorders>
            <w:shd w:val="clear" w:color="auto" w:fill="auto"/>
            <w:vAlign w:val="center"/>
          </w:tcPr>
          <w:p w14:paraId="10C6D137" w14:textId="77777777" w:rsidR="00B22AA5" w:rsidRPr="00150617" w:rsidRDefault="00B22AA5" w:rsidP="005527B2">
            <w:pPr>
              <w:jc w:val="center"/>
              <w:rPr>
                <w:rFonts w:ascii="Segoe UI" w:hAnsi="Segoe UI" w:cs="Segoe UI"/>
                <w:sz w:val="18"/>
              </w:rPr>
            </w:pPr>
            <w:r w:rsidRPr="00150617">
              <w:rPr>
                <w:rFonts w:ascii="Segoe UI" w:hAnsi="Segoe UI" w:cs="Segoe UI"/>
              </w:rPr>
              <w:t>41,452</w:t>
            </w:r>
          </w:p>
        </w:tc>
      </w:tr>
      <w:tr w:rsidR="00B22AA5" w:rsidRPr="006E4FAE" w14:paraId="589748FE" w14:textId="77777777" w:rsidTr="005527B2">
        <w:trPr>
          <w:trHeight w:val="454"/>
          <w:jc w:val="center"/>
        </w:trPr>
        <w:tc>
          <w:tcPr>
            <w:tcW w:w="1668" w:type="dxa"/>
            <w:tcBorders>
              <w:top w:val="double" w:sz="4" w:space="0" w:color="auto"/>
            </w:tcBorders>
            <w:shd w:val="clear" w:color="auto" w:fill="auto"/>
            <w:vAlign w:val="center"/>
          </w:tcPr>
          <w:p w14:paraId="70BBE21D" w14:textId="77777777" w:rsidR="00B22AA5" w:rsidRPr="006E4FAE" w:rsidRDefault="00B22AA5" w:rsidP="005527B2">
            <w:pPr>
              <w:rPr>
                <w:rFonts w:ascii="Segoe UI" w:hAnsi="Segoe UI" w:cs="Segoe UI"/>
                <w:b/>
                <w:sz w:val="18"/>
              </w:rPr>
            </w:pPr>
            <w:r w:rsidRPr="006E4FAE">
              <w:rPr>
                <w:rFonts w:ascii="Segoe UI" w:hAnsi="Segoe UI" w:cs="Segoe UI"/>
                <w:b/>
                <w:sz w:val="18"/>
              </w:rPr>
              <w:t>CELKEM</w:t>
            </w:r>
          </w:p>
        </w:tc>
        <w:tc>
          <w:tcPr>
            <w:tcW w:w="1842" w:type="dxa"/>
            <w:tcBorders>
              <w:top w:val="double" w:sz="4" w:space="0" w:color="auto"/>
            </w:tcBorders>
            <w:shd w:val="clear" w:color="auto" w:fill="auto"/>
            <w:vAlign w:val="center"/>
          </w:tcPr>
          <w:p w14:paraId="72DE6360" w14:textId="77777777" w:rsidR="00B22AA5" w:rsidRPr="00150617" w:rsidRDefault="00B22AA5" w:rsidP="005527B2">
            <w:pPr>
              <w:jc w:val="center"/>
              <w:rPr>
                <w:rFonts w:ascii="Segoe UI" w:hAnsi="Segoe UI" w:cs="Segoe UI"/>
                <w:b/>
                <w:sz w:val="18"/>
              </w:rPr>
            </w:pPr>
            <w:r w:rsidRPr="00150617">
              <w:rPr>
                <w:rFonts w:ascii="Segoe UI" w:hAnsi="Segoe UI" w:cs="Segoe UI"/>
                <w:b/>
              </w:rPr>
              <w:t>477,956</w:t>
            </w:r>
          </w:p>
        </w:tc>
      </w:tr>
    </w:tbl>
    <w:p w14:paraId="3ED82080" w14:textId="77777777" w:rsidR="00B22AA5" w:rsidRPr="006E4FAE" w:rsidRDefault="00B22AA5" w:rsidP="00B22AA5">
      <w:pPr>
        <w:rPr>
          <w:rFonts w:ascii="Segoe UI" w:hAnsi="Segoe UI" w:cs="Segoe UI"/>
          <w:b/>
          <w:sz w:val="18"/>
        </w:rPr>
      </w:pPr>
    </w:p>
    <w:p w14:paraId="04639B61" w14:textId="77777777" w:rsidR="00B22AA5" w:rsidRPr="006E4FAE" w:rsidRDefault="00B22AA5" w:rsidP="00B22AA5">
      <w:pPr>
        <w:spacing w:after="60" w:line="276" w:lineRule="auto"/>
        <w:contextualSpacing/>
        <w:rPr>
          <w:rFonts w:ascii="Segoe UI" w:hAnsi="Segoe UI" w:cs="Segoe UI"/>
          <w:szCs w:val="20"/>
        </w:rPr>
      </w:pPr>
    </w:p>
    <w:p w14:paraId="06CD0149" w14:textId="77777777" w:rsidR="00B22AA5" w:rsidRPr="006E4FAE" w:rsidRDefault="00B22AA5" w:rsidP="00BA684B">
      <w:pPr>
        <w:spacing w:after="60" w:line="276" w:lineRule="auto"/>
        <w:contextualSpacing/>
        <w:rPr>
          <w:rFonts w:ascii="Segoe UI" w:hAnsi="Segoe UI" w:cs="Segoe UI"/>
          <w:szCs w:val="20"/>
        </w:rPr>
      </w:pPr>
    </w:p>
    <w:sectPr w:rsidR="00B22AA5" w:rsidRPr="006E4FAE" w:rsidSect="00BA684B">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3A0" w16cex:dateUtc="2021-06-22T10:18:00Z"/>
  <w16cex:commentExtensible w16cex:durableId="24B7732A" w16cex:dateUtc="2021-08-06T06:36:00Z"/>
  <w16cex:commentExtensible w16cex:durableId="247C53F9" w16cex:dateUtc="2021-06-22T10:20:00Z"/>
  <w16cex:commentExtensible w16cex:durableId="247D8B2C" w16cex:dateUtc="2021-06-23T08:27:00Z"/>
  <w16cex:commentExtensible w16cex:durableId="24ABB78F" w16cex:dateUtc="2021-07-28T09:01:00Z"/>
  <w16cex:commentExtensible w16cex:durableId="24B77433" w16cex:dateUtc="2021-08-06T06:41:00Z"/>
  <w16cex:commentExtensible w16cex:durableId="24B77445" w16cex:dateUtc="2021-08-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827B" w14:textId="77777777" w:rsidR="00226A51" w:rsidRDefault="00226A51" w:rsidP="00AF25FC">
      <w:pPr>
        <w:spacing w:after="0"/>
      </w:pPr>
      <w:r>
        <w:separator/>
      </w:r>
    </w:p>
  </w:endnote>
  <w:endnote w:type="continuationSeparator" w:id="0">
    <w:p w14:paraId="6ECA7B90" w14:textId="77777777" w:rsidR="00226A51" w:rsidRDefault="00226A51" w:rsidP="00AF25FC">
      <w:pPr>
        <w:spacing w:after="0"/>
      </w:pPr>
      <w:r>
        <w:continuationSeparator/>
      </w:r>
    </w:p>
  </w:endnote>
  <w:endnote w:type="continuationNotice" w:id="1">
    <w:p w14:paraId="57860FDE" w14:textId="77777777" w:rsidR="00226A51" w:rsidRDefault="00226A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E46C" w14:textId="77777777" w:rsidR="00452D42" w:rsidRDefault="00452D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0"/>
      <w:gridCol w:w="3030"/>
      <w:gridCol w:w="3022"/>
    </w:tblGrid>
    <w:tr w:rsidR="006169C3" w:rsidRPr="00B11F24" w14:paraId="57E1CE5F" w14:textId="77777777" w:rsidTr="00B11F24">
      <w:tc>
        <w:tcPr>
          <w:tcW w:w="3070" w:type="dxa"/>
          <w:shd w:val="clear" w:color="auto" w:fill="auto"/>
        </w:tcPr>
        <w:p w14:paraId="7EDBC16D" w14:textId="63F8A3F4" w:rsidR="006169C3" w:rsidRPr="00173B7F" w:rsidRDefault="006169C3" w:rsidP="0052766B">
          <w:pPr>
            <w:pStyle w:val="Zpat"/>
            <w:spacing w:before="240" w:after="0"/>
            <w:rPr>
              <w:sz w:val="16"/>
              <w:lang w:val="cs-CZ"/>
            </w:rPr>
          </w:pPr>
        </w:p>
      </w:tc>
      <w:tc>
        <w:tcPr>
          <w:tcW w:w="3071" w:type="dxa"/>
          <w:shd w:val="clear" w:color="auto" w:fill="auto"/>
        </w:tcPr>
        <w:p w14:paraId="4F98786B" w14:textId="77777777" w:rsidR="006169C3" w:rsidRPr="00173B7F" w:rsidRDefault="006169C3" w:rsidP="00AB31A7">
          <w:pPr>
            <w:pStyle w:val="Zpat"/>
            <w:spacing w:before="240" w:after="0"/>
            <w:jc w:val="center"/>
            <w:rPr>
              <w:sz w:val="16"/>
              <w:lang w:val="cs-CZ"/>
            </w:rPr>
          </w:pPr>
          <w:r w:rsidRPr="00173B7F">
            <w:rPr>
              <w:sz w:val="16"/>
              <w:lang w:val="cs-CZ"/>
            </w:rPr>
            <w:t xml:space="preserve">Stránka </w:t>
          </w:r>
          <w:r w:rsidRPr="00173B7F">
            <w:rPr>
              <w:sz w:val="16"/>
              <w:lang w:val="cs-CZ"/>
            </w:rPr>
            <w:fldChar w:fldCharType="begin"/>
          </w:r>
          <w:r w:rsidRPr="00173B7F">
            <w:rPr>
              <w:sz w:val="16"/>
              <w:lang w:val="cs-CZ"/>
            </w:rPr>
            <w:instrText>PAGE  \* Arabic  \* MERGEFORMAT</w:instrText>
          </w:r>
          <w:r w:rsidRPr="00173B7F">
            <w:rPr>
              <w:sz w:val="16"/>
              <w:lang w:val="cs-CZ"/>
            </w:rPr>
            <w:fldChar w:fldCharType="separate"/>
          </w:r>
          <w:r w:rsidR="0053491C">
            <w:rPr>
              <w:noProof/>
              <w:sz w:val="16"/>
              <w:lang w:val="cs-CZ"/>
            </w:rPr>
            <w:t>1</w:t>
          </w:r>
          <w:r w:rsidRPr="00173B7F">
            <w:rPr>
              <w:sz w:val="16"/>
              <w:lang w:val="cs-CZ"/>
            </w:rPr>
            <w:fldChar w:fldCharType="end"/>
          </w:r>
          <w:r w:rsidRPr="00173B7F">
            <w:rPr>
              <w:sz w:val="16"/>
              <w:lang w:val="cs-CZ"/>
            </w:rPr>
            <w:t xml:space="preserve"> z </w:t>
          </w:r>
          <w:r w:rsidRPr="00173B7F">
            <w:rPr>
              <w:sz w:val="16"/>
              <w:lang w:val="cs-CZ"/>
            </w:rPr>
            <w:fldChar w:fldCharType="begin"/>
          </w:r>
          <w:r w:rsidRPr="00173B7F">
            <w:rPr>
              <w:sz w:val="16"/>
              <w:lang w:val="cs-CZ"/>
            </w:rPr>
            <w:instrText>NUMPAGES  \* Arabic  \* MERGEFORMAT</w:instrText>
          </w:r>
          <w:r w:rsidRPr="00173B7F">
            <w:rPr>
              <w:sz w:val="16"/>
              <w:lang w:val="cs-CZ"/>
            </w:rPr>
            <w:fldChar w:fldCharType="separate"/>
          </w:r>
          <w:r w:rsidR="0053491C">
            <w:rPr>
              <w:noProof/>
              <w:sz w:val="16"/>
              <w:lang w:val="cs-CZ"/>
            </w:rPr>
            <w:t>7</w:t>
          </w:r>
          <w:r w:rsidRPr="00173B7F">
            <w:rPr>
              <w:sz w:val="16"/>
              <w:lang w:val="cs-CZ"/>
            </w:rPr>
            <w:fldChar w:fldCharType="end"/>
          </w:r>
        </w:p>
      </w:tc>
      <w:tc>
        <w:tcPr>
          <w:tcW w:w="3071" w:type="dxa"/>
          <w:shd w:val="clear" w:color="auto" w:fill="auto"/>
        </w:tcPr>
        <w:p w14:paraId="27508A99" w14:textId="64308EC9" w:rsidR="006169C3" w:rsidRPr="00173B7F" w:rsidRDefault="006169C3" w:rsidP="006D248D">
          <w:pPr>
            <w:pStyle w:val="Zpat"/>
            <w:spacing w:before="240" w:after="0"/>
            <w:jc w:val="center"/>
            <w:rPr>
              <w:sz w:val="16"/>
              <w:lang w:val="cs-CZ"/>
            </w:rPr>
          </w:pPr>
        </w:p>
      </w:tc>
    </w:tr>
    <w:tr w:rsidR="006169C3" w:rsidRPr="00B11F24" w14:paraId="6F5E9FA9" w14:textId="77777777" w:rsidTr="00B11F24">
      <w:tc>
        <w:tcPr>
          <w:tcW w:w="3070" w:type="dxa"/>
          <w:shd w:val="clear" w:color="auto" w:fill="auto"/>
        </w:tcPr>
        <w:p w14:paraId="0CB6F499" w14:textId="7B94FAC3" w:rsidR="006169C3" w:rsidRPr="00173B7F" w:rsidRDefault="006169C3" w:rsidP="0052766B">
          <w:pPr>
            <w:pStyle w:val="Zpat"/>
            <w:spacing w:after="0"/>
            <w:rPr>
              <w:sz w:val="16"/>
              <w:lang w:val="cs-CZ"/>
            </w:rPr>
          </w:pPr>
        </w:p>
      </w:tc>
      <w:tc>
        <w:tcPr>
          <w:tcW w:w="3071" w:type="dxa"/>
          <w:shd w:val="clear" w:color="auto" w:fill="auto"/>
        </w:tcPr>
        <w:p w14:paraId="61D23C24" w14:textId="77777777" w:rsidR="006169C3" w:rsidRPr="00173B7F" w:rsidRDefault="006169C3" w:rsidP="00AB31A7">
          <w:pPr>
            <w:pStyle w:val="Zpat"/>
            <w:spacing w:after="0"/>
            <w:jc w:val="center"/>
            <w:rPr>
              <w:sz w:val="16"/>
              <w:lang w:val="cs-CZ"/>
            </w:rPr>
          </w:pPr>
        </w:p>
      </w:tc>
      <w:tc>
        <w:tcPr>
          <w:tcW w:w="3071" w:type="dxa"/>
          <w:shd w:val="clear" w:color="auto" w:fill="auto"/>
        </w:tcPr>
        <w:p w14:paraId="595A1182" w14:textId="77777777" w:rsidR="006169C3" w:rsidRPr="00173B7F" w:rsidRDefault="006169C3" w:rsidP="00AB31A7">
          <w:pPr>
            <w:pStyle w:val="Zpat"/>
            <w:spacing w:after="0"/>
            <w:jc w:val="center"/>
            <w:rPr>
              <w:sz w:val="16"/>
              <w:lang w:val="cs-CZ"/>
            </w:rPr>
          </w:pPr>
        </w:p>
      </w:tc>
    </w:tr>
  </w:tbl>
  <w:p w14:paraId="1C2004C4" w14:textId="77777777" w:rsidR="006169C3" w:rsidRPr="00AF25FC" w:rsidRDefault="006169C3">
    <w:pPr>
      <w:pStyle w:val="Zpat"/>
    </w:pPr>
    <w:r w:rsidRPr="00AF25FC">
      <w:tab/>
    </w:r>
    <w:r w:rsidRPr="00AF2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82EC" w14:textId="77777777" w:rsidR="00452D42" w:rsidRDefault="00452D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A83D" w14:textId="77777777" w:rsidR="00226A51" w:rsidRDefault="00226A51" w:rsidP="00AF25FC">
      <w:pPr>
        <w:spacing w:after="0"/>
      </w:pPr>
      <w:r>
        <w:separator/>
      </w:r>
    </w:p>
  </w:footnote>
  <w:footnote w:type="continuationSeparator" w:id="0">
    <w:p w14:paraId="7DC2A17B" w14:textId="77777777" w:rsidR="00226A51" w:rsidRDefault="00226A51" w:rsidP="00AF25FC">
      <w:pPr>
        <w:spacing w:after="0"/>
      </w:pPr>
      <w:r>
        <w:continuationSeparator/>
      </w:r>
    </w:p>
  </w:footnote>
  <w:footnote w:type="continuationNotice" w:id="1">
    <w:p w14:paraId="2DCC12F1" w14:textId="77777777" w:rsidR="00226A51" w:rsidRDefault="00226A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D0A3" w14:textId="77777777" w:rsidR="00452D42" w:rsidRDefault="00452D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E9A8" w14:textId="77777777" w:rsidR="00452D42" w:rsidRDefault="00452D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1F16" w14:textId="77777777" w:rsidR="00452D42" w:rsidRDefault="00452D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ECA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170FE"/>
    <w:multiLevelType w:val="hybridMultilevel"/>
    <w:tmpl w:val="CA6C22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E26420"/>
    <w:multiLevelType w:val="hybridMultilevel"/>
    <w:tmpl w:val="95A07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04B07"/>
    <w:multiLevelType w:val="multilevel"/>
    <w:tmpl w:val="76226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AE7BBB"/>
    <w:multiLevelType w:val="hybridMultilevel"/>
    <w:tmpl w:val="CDA273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F93460"/>
    <w:multiLevelType w:val="hybridMultilevel"/>
    <w:tmpl w:val="050271AA"/>
    <w:lvl w:ilvl="0" w:tplc="1D26ACA2">
      <w:start w:val="1"/>
      <w:numFmt w:val="lowerLetter"/>
      <w:lvlText w:val="%1)"/>
      <w:legacy w:legacy="1" w:legacySpace="0" w:legacyIndent="360"/>
      <w:lvlJc w:val="left"/>
      <w:pPr>
        <w:ind w:left="709"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4912F6"/>
    <w:multiLevelType w:val="hybridMultilevel"/>
    <w:tmpl w:val="2108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5C0A04"/>
    <w:multiLevelType w:val="hybridMultilevel"/>
    <w:tmpl w:val="9CBEAC2C"/>
    <w:lvl w:ilvl="0" w:tplc="AB94D4E4">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5E616B"/>
    <w:multiLevelType w:val="hybridMultilevel"/>
    <w:tmpl w:val="A05C527C"/>
    <w:lvl w:ilvl="0" w:tplc="FFFFFFFF">
      <w:start w:val="1"/>
      <w:numFmt w:val="decimal"/>
      <w:lvlText w:val="%1."/>
      <w:legacy w:legacy="1" w:legacySpace="0" w:legacyIndent="360"/>
      <w:lvlJc w:val="left"/>
      <w:pPr>
        <w:ind w:left="360" w:hanging="360"/>
      </w:pPr>
    </w:lvl>
    <w:lvl w:ilvl="1" w:tplc="F7225F1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5033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087E0D"/>
    <w:multiLevelType w:val="hybridMultilevel"/>
    <w:tmpl w:val="3B9E770A"/>
    <w:lvl w:ilvl="0" w:tplc="70A856B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923EB6"/>
    <w:multiLevelType w:val="hybridMultilevel"/>
    <w:tmpl w:val="5A586A90"/>
    <w:lvl w:ilvl="0" w:tplc="85F475B0">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2E2F0493"/>
    <w:multiLevelType w:val="hybridMultilevel"/>
    <w:tmpl w:val="A6DE0AA4"/>
    <w:lvl w:ilvl="0" w:tplc="A33CD9A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851298"/>
    <w:multiLevelType w:val="multilevel"/>
    <w:tmpl w:val="774AB69C"/>
    <w:lvl w:ilvl="0">
      <w:start w:val="1"/>
      <w:numFmt w:val="decimal"/>
      <w:lvlText w:val="%1."/>
      <w:lvlJc w:val="left"/>
      <w:pPr>
        <w:ind w:left="360" w:hanging="360"/>
      </w:pPr>
      <w:rPr>
        <w:rFonts w:cs="Times New Roman" w:hint="default"/>
      </w:rPr>
    </w:lvl>
    <w:lvl w:ilvl="1">
      <w:start w:val="1"/>
      <w:numFmt w:val="decimal"/>
      <w:lvlRestart w:val="0"/>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30D7568E"/>
    <w:multiLevelType w:val="hybridMultilevel"/>
    <w:tmpl w:val="AD3412E2"/>
    <w:lvl w:ilvl="0" w:tplc="BBECFF3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44342"/>
    <w:multiLevelType w:val="hybridMultilevel"/>
    <w:tmpl w:val="CA886F38"/>
    <w:lvl w:ilvl="0" w:tplc="B630C8C4">
      <w:start w:val="1"/>
      <w:numFmt w:val="decimal"/>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596D33"/>
    <w:multiLevelType w:val="multilevel"/>
    <w:tmpl w:val="F8045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815EED"/>
    <w:multiLevelType w:val="hybridMultilevel"/>
    <w:tmpl w:val="E3DAE604"/>
    <w:lvl w:ilvl="0" w:tplc="A9209EF0">
      <w:start w:val="1"/>
      <w:numFmt w:val="decimal"/>
      <w:lvlText w:val="%1."/>
      <w:lvlJc w:val="left"/>
      <w:pPr>
        <w:ind w:left="360" w:hanging="360"/>
      </w:pPr>
      <w:rPr>
        <w:rFonts w:ascii="Segoe UI" w:hAnsi="Segoe UI" w:cs="Segoe U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17E4BFD"/>
    <w:multiLevelType w:val="hybridMultilevel"/>
    <w:tmpl w:val="BF4A23DC"/>
    <w:lvl w:ilvl="0" w:tplc="FFFFFFF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284CED"/>
    <w:multiLevelType w:val="hybridMultilevel"/>
    <w:tmpl w:val="CA6C22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95638D"/>
    <w:multiLevelType w:val="hybridMultilevel"/>
    <w:tmpl w:val="FFFFFFFF"/>
    <w:lvl w:ilvl="0" w:tplc="34B8F15A">
      <w:start w:val="1"/>
      <w:numFmt w:val="decimal"/>
      <w:lvlText w:val="%1."/>
      <w:lvlJc w:val="left"/>
      <w:pPr>
        <w:tabs>
          <w:tab w:val="num" w:pos="360"/>
        </w:tabs>
        <w:ind w:left="360" w:hanging="360"/>
      </w:pPr>
      <w:rPr>
        <w:rFonts w:hint="default"/>
      </w:rPr>
    </w:lvl>
    <w:lvl w:ilvl="1" w:tplc="9EB6582E">
      <w:numFmt w:val="decimal"/>
      <w:lvlText w:val=""/>
      <w:lvlJc w:val="left"/>
    </w:lvl>
    <w:lvl w:ilvl="2" w:tplc="53706770">
      <w:numFmt w:val="decimal"/>
      <w:lvlText w:val=""/>
      <w:lvlJc w:val="left"/>
    </w:lvl>
    <w:lvl w:ilvl="3" w:tplc="A94AF6B2">
      <w:numFmt w:val="decimal"/>
      <w:lvlText w:val=""/>
      <w:lvlJc w:val="left"/>
    </w:lvl>
    <w:lvl w:ilvl="4" w:tplc="917CAB68">
      <w:numFmt w:val="decimal"/>
      <w:lvlText w:val=""/>
      <w:lvlJc w:val="left"/>
    </w:lvl>
    <w:lvl w:ilvl="5" w:tplc="3F66AB84">
      <w:numFmt w:val="decimal"/>
      <w:lvlText w:val=""/>
      <w:lvlJc w:val="left"/>
    </w:lvl>
    <w:lvl w:ilvl="6" w:tplc="7E8056B0">
      <w:numFmt w:val="decimal"/>
      <w:lvlText w:val=""/>
      <w:lvlJc w:val="left"/>
    </w:lvl>
    <w:lvl w:ilvl="7" w:tplc="2CC283E6">
      <w:numFmt w:val="decimal"/>
      <w:lvlText w:val=""/>
      <w:lvlJc w:val="left"/>
    </w:lvl>
    <w:lvl w:ilvl="8" w:tplc="B0DEA340">
      <w:numFmt w:val="decimal"/>
      <w:lvlText w:val=""/>
      <w:lvlJc w:val="left"/>
    </w:lvl>
  </w:abstractNum>
  <w:abstractNum w:abstractNumId="21" w15:restartNumberingAfterBreak="0">
    <w:nsid w:val="4510322A"/>
    <w:multiLevelType w:val="hybridMultilevel"/>
    <w:tmpl w:val="21E6E9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3A4FBC"/>
    <w:multiLevelType w:val="hybridMultilevel"/>
    <w:tmpl w:val="43E41018"/>
    <w:lvl w:ilvl="0" w:tplc="FFFFFFF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 w15:restartNumberingAfterBreak="0">
    <w:nsid w:val="4BC80502"/>
    <w:multiLevelType w:val="hybridMultilevel"/>
    <w:tmpl w:val="5622EEFA"/>
    <w:lvl w:ilvl="0" w:tplc="E2B6E802">
      <w:start w:val="1"/>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4C8310CD"/>
    <w:multiLevelType w:val="hybridMultilevel"/>
    <w:tmpl w:val="1472B21A"/>
    <w:lvl w:ilvl="0" w:tplc="040CC2C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4D7131B2"/>
    <w:multiLevelType w:val="multilevel"/>
    <w:tmpl w:val="5C045C5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424" w:hanging="72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26" w15:restartNumberingAfterBreak="0">
    <w:nsid w:val="50B2747A"/>
    <w:multiLevelType w:val="hybridMultilevel"/>
    <w:tmpl w:val="08585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E73234"/>
    <w:multiLevelType w:val="multilevel"/>
    <w:tmpl w:val="399EEC7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87" w:hanging="720"/>
      </w:pPr>
      <w:rPr>
        <w:rFonts w:cs="Tahoma" w:hint="default"/>
      </w:rPr>
    </w:lvl>
    <w:lvl w:ilvl="2">
      <w:start w:val="1"/>
      <w:numFmt w:val="decimal"/>
      <w:isLgl/>
      <w:lvlText w:val="%1.%2.%3"/>
      <w:lvlJc w:val="left"/>
      <w:pPr>
        <w:ind w:left="2214" w:hanging="1080"/>
      </w:pPr>
      <w:rPr>
        <w:rFonts w:cs="Tahoma" w:hint="default"/>
      </w:rPr>
    </w:lvl>
    <w:lvl w:ilvl="3">
      <w:start w:val="1"/>
      <w:numFmt w:val="decimal"/>
      <w:isLgl/>
      <w:lvlText w:val="%1.%2.%3.%4"/>
      <w:lvlJc w:val="left"/>
      <w:pPr>
        <w:ind w:left="2781" w:hanging="1080"/>
      </w:pPr>
      <w:rPr>
        <w:rFonts w:cs="Tahoma" w:hint="default"/>
      </w:rPr>
    </w:lvl>
    <w:lvl w:ilvl="4">
      <w:start w:val="1"/>
      <w:numFmt w:val="decimal"/>
      <w:isLgl/>
      <w:lvlText w:val="%1.%2.%3.%4.%5"/>
      <w:lvlJc w:val="left"/>
      <w:pPr>
        <w:ind w:left="3708" w:hanging="1440"/>
      </w:pPr>
      <w:rPr>
        <w:rFonts w:cs="Tahoma" w:hint="default"/>
      </w:rPr>
    </w:lvl>
    <w:lvl w:ilvl="5">
      <w:start w:val="1"/>
      <w:numFmt w:val="decimal"/>
      <w:isLgl/>
      <w:lvlText w:val="%1.%2.%3.%4.%5.%6"/>
      <w:lvlJc w:val="left"/>
      <w:pPr>
        <w:ind w:left="4635" w:hanging="1800"/>
      </w:pPr>
      <w:rPr>
        <w:rFonts w:cs="Tahoma" w:hint="default"/>
      </w:rPr>
    </w:lvl>
    <w:lvl w:ilvl="6">
      <w:start w:val="1"/>
      <w:numFmt w:val="decimal"/>
      <w:isLgl/>
      <w:lvlText w:val="%1.%2.%3.%4.%5.%6.%7"/>
      <w:lvlJc w:val="left"/>
      <w:pPr>
        <w:ind w:left="5562" w:hanging="2160"/>
      </w:pPr>
      <w:rPr>
        <w:rFonts w:cs="Tahoma" w:hint="default"/>
      </w:rPr>
    </w:lvl>
    <w:lvl w:ilvl="7">
      <w:start w:val="1"/>
      <w:numFmt w:val="decimal"/>
      <w:isLgl/>
      <w:lvlText w:val="%1.%2.%3.%4.%5.%6.%7.%8"/>
      <w:lvlJc w:val="left"/>
      <w:pPr>
        <w:ind w:left="6129" w:hanging="2160"/>
      </w:pPr>
      <w:rPr>
        <w:rFonts w:cs="Tahoma" w:hint="default"/>
      </w:rPr>
    </w:lvl>
    <w:lvl w:ilvl="8">
      <w:start w:val="1"/>
      <w:numFmt w:val="decimal"/>
      <w:isLgl/>
      <w:lvlText w:val="%1.%2.%3.%4.%5.%6.%7.%8.%9"/>
      <w:lvlJc w:val="left"/>
      <w:pPr>
        <w:ind w:left="7056" w:hanging="2520"/>
      </w:pPr>
      <w:rPr>
        <w:rFonts w:cs="Tahoma" w:hint="default"/>
      </w:rPr>
    </w:lvl>
  </w:abstractNum>
  <w:abstractNum w:abstractNumId="28" w15:restartNumberingAfterBreak="0">
    <w:nsid w:val="57BA4178"/>
    <w:multiLevelType w:val="hybridMultilevel"/>
    <w:tmpl w:val="BC4E9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31774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261754"/>
    <w:multiLevelType w:val="hybridMultilevel"/>
    <w:tmpl w:val="345C05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F6F6AC1"/>
    <w:multiLevelType w:val="hybridMultilevel"/>
    <w:tmpl w:val="92D8F612"/>
    <w:lvl w:ilvl="0" w:tplc="B5D06CA6">
      <w:start w:val="1"/>
      <w:numFmt w:val="decimal"/>
      <w:lvlText w:val="%1."/>
      <w:lvlJc w:val="left"/>
      <w:pPr>
        <w:tabs>
          <w:tab w:val="num" w:pos="360"/>
        </w:tabs>
        <w:ind w:left="360" w:hanging="360"/>
      </w:pPr>
      <w:rPr>
        <w:rFonts w:hint="default"/>
        <w:sz w:val="20"/>
        <w:szCs w:val="20"/>
      </w:rPr>
    </w:lvl>
    <w:lvl w:ilvl="1" w:tplc="6F8838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8419D2"/>
    <w:multiLevelType w:val="hybridMultilevel"/>
    <w:tmpl w:val="725CAEBE"/>
    <w:lvl w:ilvl="0" w:tplc="AE86F9A0">
      <w:start w:val="1"/>
      <w:numFmt w:val="decimal"/>
      <w:lvlText w:val="%1."/>
      <w:legacy w:legacy="1" w:legacySpace="0" w:legacyIndent="283"/>
      <w:lvlJc w:val="left"/>
      <w:pPr>
        <w:ind w:left="283" w:hanging="283"/>
      </w:pPr>
    </w:lvl>
    <w:lvl w:ilvl="1" w:tplc="16C045AE">
      <w:numFmt w:val="decimal"/>
      <w:lvlText w:val=""/>
      <w:lvlJc w:val="left"/>
    </w:lvl>
    <w:lvl w:ilvl="2" w:tplc="B7DABC0A">
      <w:numFmt w:val="decimal"/>
      <w:lvlText w:val=""/>
      <w:lvlJc w:val="left"/>
    </w:lvl>
    <w:lvl w:ilvl="3" w:tplc="4DD8CD18">
      <w:numFmt w:val="decimal"/>
      <w:lvlText w:val=""/>
      <w:lvlJc w:val="left"/>
    </w:lvl>
    <w:lvl w:ilvl="4" w:tplc="A0FEC940">
      <w:numFmt w:val="decimal"/>
      <w:lvlText w:val=""/>
      <w:lvlJc w:val="left"/>
    </w:lvl>
    <w:lvl w:ilvl="5" w:tplc="327AE23C">
      <w:numFmt w:val="decimal"/>
      <w:lvlText w:val=""/>
      <w:lvlJc w:val="left"/>
    </w:lvl>
    <w:lvl w:ilvl="6" w:tplc="D7488730">
      <w:numFmt w:val="decimal"/>
      <w:lvlText w:val=""/>
      <w:lvlJc w:val="left"/>
    </w:lvl>
    <w:lvl w:ilvl="7" w:tplc="E068A034">
      <w:numFmt w:val="decimal"/>
      <w:lvlText w:val=""/>
      <w:lvlJc w:val="left"/>
    </w:lvl>
    <w:lvl w:ilvl="8" w:tplc="60342B92">
      <w:numFmt w:val="decimal"/>
      <w:lvlText w:val=""/>
      <w:lvlJc w:val="left"/>
    </w:lvl>
  </w:abstractNum>
  <w:abstractNum w:abstractNumId="33" w15:restartNumberingAfterBreak="0">
    <w:nsid w:val="61153ED5"/>
    <w:multiLevelType w:val="hybridMultilevel"/>
    <w:tmpl w:val="A146A8DA"/>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D018B7"/>
    <w:multiLevelType w:val="hybridMultilevel"/>
    <w:tmpl w:val="C3F2C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BA76A8"/>
    <w:multiLevelType w:val="hybridMultilevel"/>
    <w:tmpl w:val="FB4E7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D462E0"/>
    <w:multiLevelType w:val="hybridMultilevel"/>
    <w:tmpl w:val="0CAA2D28"/>
    <w:lvl w:ilvl="0" w:tplc="0405001B">
      <w:start w:val="1"/>
      <w:numFmt w:val="lowerRoman"/>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778043A"/>
    <w:multiLevelType w:val="hybridMultilevel"/>
    <w:tmpl w:val="9EC678FE"/>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8" w15:restartNumberingAfterBreak="0">
    <w:nsid w:val="7DEF1D45"/>
    <w:multiLevelType w:val="hybridMultilevel"/>
    <w:tmpl w:val="54607336"/>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7"/>
  </w:num>
  <w:num w:numId="4">
    <w:abstractNumId w:val="4"/>
  </w:num>
  <w:num w:numId="5">
    <w:abstractNumId w:val="21"/>
  </w:num>
  <w:num w:numId="6">
    <w:abstractNumId w:val="7"/>
  </w:num>
  <w:num w:numId="7">
    <w:abstractNumId w:val="28"/>
  </w:num>
  <w:num w:numId="8">
    <w:abstractNumId w:val="29"/>
  </w:num>
  <w:num w:numId="9">
    <w:abstractNumId w:val="9"/>
  </w:num>
  <w:num w:numId="10">
    <w:abstractNumId w:val="2"/>
  </w:num>
  <w:num w:numId="11">
    <w:abstractNumId w:val="19"/>
  </w:num>
  <w:num w:numId="12">
    <w:abstractNumId w:val="24"/>
  </w:num>
  <w:num w:numId="13">
    <w:abstractNumId w:val="35"/>
  </w:num>
  <w:num w:numId="14">
    <w:abstractNumId w:val="13"/>
  </w:num>
  <w:num w:numId="15">
    <w:abstractNumId w:val="26"/>
  </w:num>
  <w:num w:numId="16">
    <w:abstractNumId w:val="34"/>
  </w:num>
  <w:num w:numId="17">
    <w:abstractNumId w:val="0"/>
  </w:num>
  <w:num w:numId="18">
    <w:abstractNumId w:val="20"/>
  </w:num>
  <w:num w:numId="19">
    <w:abstractNumId w:val="37"/>
  </w:num>
  <w:num w:numId="20">
    <w:abstractNumId w:val="31"/>
  </w:num>
  <w:num w:numId="21">
    <w:abstractNumId w:val="5"/>
  </w:num>
  <w:num w:numId="22">
    <w:abstractNumId w:val="33"/>
  </w:num>
  <w:num w:numId="23">
    <w:abstractNumId w:val="38"/>
  </w:num>
  <w:num w:numId="24">
    <w:abstractNumId w:val="18"/>
  </w:num>
  <w:num w:numId="25">
    <w:abstractNumId w:val="27"/>
  </w:num>
  <w:num w:numId="26">
    <w:abstractNumId w:val="8"/>
  </w:num>
  <w:num w:numId="27">
    <w:abstractNumId w:val="32"/>
  </w:num>
  <w:num w:numId="28">
    <w:abstractNumId w:val="11"/>
  </w:num>
  <w:num w:numId="29">
    <w:abstractNumId w:val="3"/>
  </w:num>
  <w:num w:numId="30">
    <w:abstractNumId w:val="22"/>
  </w:num>
  <w:num w:numId="31">
    <w:abstractNumId w:val="12"/>
  </w:num>
  <w:num w:numId="32">
    <w:abstractNumId w:val="36"/>
  </w:num>
  <w:num w:numId="33">
    <w:abstractNumId w:val="15"/>
  </w:num>
  <w:num w:numId="34">
    <w:abstractNumId w:val="10"/>
  </w:num>
  <w:num w:numId="35">
    <w:abstractNumId w:val="23"/>
  </w:num>
  <w:num w:numId="36">
    <w:abstractNumId w:val="30"/>
  </w:num>
  <w:num w:numId="37">
    <w:abstractNumId w:val="6"/>
  </w:num>
  <w:num w:numId="38">
    <w:abstractNumId w:val="16"/>
  </w:num>
  <w:num w:numId="39">
    <w:abstractNumId w:val="2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57"/>
    <w:rsid w:val="000041F3"/>
    <w:rsid w:val="0000494B"/>
    <w:rsid w:val="0001022D"/>
    <w:rsid w:val="00011898"/>
    <w:rsid w:val="00011E11"/>
    <w:rsid w:val="00012C58"/>
    <w:rsid w:val="00015EA1"/>
    <w:rsid w:val="000211FD"/>
    <w:rsid w:val="000257AA"/>
    <w:rsid w:val="00025B00"/>
    <w:rsid w:val="00031022"/>
    <w:rsid w:val="00033925"/>
    <w:rsid w:val="00043AC1"/>
    <w:rsid w:val="00044504"/>
    <w:rsid w:val="000450AA"/>
    <w:rsid w:val="000503E3"/>
    <w:rsid w:val="000559E3"/>
    <w:rsid w:val="00057C78"/>
    <w:rsid w:val="00062074"/>
    <w:rsid w:val="0006464D"/>
    <w:rsid w:val="000718F3"/>
    <w:rsid w:val="00073661"/>
    <w:rsid w:val="00075270"/>
    <w:rsid w:val="00093F6A"/>
    <w:rsid w:val="00094854"/>
    <w:rsid w:val="000A0334"/>
    <w:rsid w:val="000A2B3E"/>
    <w:rsid w:val="000A3224"/>
    <w:rsid w:val="000A79ED"/>
    <w:rsid w:val="000C2F5D"/>
    <w:rsid w:val="000D7FE1"/>
    <w:rsid w:val="000F334D"/>
    <w:rsid w:val="000F5956"/>
    <w:rsid w:val="000F7A02"/>
    <w:rsid w:val="000F7E9C"/>
    <w:rsid w:val="0010152C"/>
    <w:rsid w:val="00114FFF"/>
    <w:rsid w:val="001160E3"/>
    <w:rsid w:val="00117E45"/>
    <w:rsid w:val="00123A85"/>
    <w:rsid w:val="0013638C"/>
    <w:rsid w:val="001431CA"/>
    <w:rsid w:val="00150617"/>
    <w:rsid w:val="00150998"/>
    <w:rsid w:val="00152C0B"/>
    <w:rsid w:val="001633AB"/>
    <w:rsid w:val="001652FB"/>
    <w:rsid w:val="001673E1"/>
    <w:rsid w:val="00171495"/>
    <w:rsid w:val="0017320F"/>
    <w:rsid w:val="00173B7F"/>
    <w:rsid w:val="00174216"/>
    <w:rsid w:val="00177701"/>
    <w:rsid w:val="00183A89"/>
    <w:rsid w:val="001848D6"/>
    <w:rsid w:val="00192265"/>
    <w:rsid w:val="00192BAE"/>
    <w:rsid w:val="001A59DA"/>
    <w:rsid w:val="001A631A"/>
    <w:rsid w:val="001A67F3"/>
    <w:rsid w:val="001B136A"/>
    <w:rsid w:val="001B3C1D"/>
    <w:rsid w:val="001C4CCB"/>
    <w:rsid w:val="001C4F70"/>
    <w:rsid w:val="001D61DE"/>
    <w:rsid w:val="001E5DA2"/>
    <w:rsid w:val="00201200"/>
    <w:rsid w:val="00202947"/>
    <w:rsid w:val="00215068"/>
    <w:rsid w:val="00216044"/>
    <w:rsid w:val="00225209"/>
    <w:rsid w:val="00225835"/>
    <w:rsid w:val="00226A51"/>
    <w:rsid w:val="00227FF2"/>
    <w:rsid w:val="0023070B"/>
    <w:rsid w:val="0023393A"/>
    <w:rsid w:val="00233EF3"/>
    <w:rsid w:val="00244ED3"/>
    <w:rsid w:val="00247A2F"/>
    <w:rsid w:val="00252A66"/>
    <w:rsid w:val="002531EE"/>
    <w:rsid w:val="0025766F"/>
    <w:rsid w:val="00266F69"/>
    <w:rsid w:val="00270520"/>
    <w:rsid w:val="00274C4B"/>
    <w:rsid w:val="002860B3"/>
    <w:rsid w:val="00292019"/>
    <w:rsid w:val="002A1AE2"/>
    <w:rsid w:val="002A1D26"/>
    <w:rsid w:val="002B1DBA"/>
    <w:rsid w:val="002B4767"/>
    <w:rsid w:val="002B68EB"/>
    <w:rsid w:val="002C1D7B"/>
    <w:rsid w:val="002C5E14"/>
    <w:rsid w:val="002C6E4F"/>
    <w:rsid w:val="002D3339"/>
    <w:rsid w:val="002D77ED"/>
    <w:rsid w:val="002E29DE"/>
    <w:rsid w:val="002E46F3"/>
    <w:rsid w:val="002E49A7"/>
    <w:rsid w:val="002F578A"/>
    <w:rsid w:val="00301E70"/>
    <w:rsid w:val="003033A0"/>
    <w:rsid w:val="0030584A"/>
    <w:rsid w:val="00306FEE"/>
    <w:rsid w:val="0031518E"/>
    <w:rsid w:val="00315CC2"/>
    <w:rsid w:val="00316D09"/>
    <w:rsid w:val="00322895"/>
    <w:rsid w:val="00325669"/>
    <w:rsid w:val="00330FD5"/>
    <w:rsid w:val="0033723D"/>
    <w:rsid w:val="00346549"/>
    <w:rsid w:val="003500AD"/>
    <w:rsid w:val="00350B2D"/>
    <w:rsid w:val="00355439"/>
    <w:rsid w:val="0035567B"/>
    <w:rsid w:val="00357408"/>
    <w:rsid w:val="003615FC"/>
    <w:rsid w:val="00362F79"/>
    <w:rsid w:val="003709F8"/>
    <w:rsid w:val="003723AE"/>
    <w:rsid w:val="00372867"/>
    <w:rsid w:val="003767DB"/>
    <w:rsid w:val="00380AEA"/>
    <w:rsid w:val="00381107"/>
    <w:rsid w:val="003867E3"/>
    <w:rsid w:val="003916B0"/>
    <w:rsid w:val="00394CA1"/>
    <w:rsid w:val="003A3559"/>
    <w:rsid w:val="003B3D0D"/>
    <w:rsid w:val="003B7567"/>
    <w:rsid w:val="003C10D7"/>
    <w:rsid w:val="003D07F9"/>
    <w:rsid w:val="003D21E4"/>
    <w:rsid w:val="003D56C8"/>
    <w:rsid w:val="003F28D1"/>
    <w:rsid w:val="00401648"/>
    <w:rsid w:val="00405B06"/>
    <w:rsid w:val="00411FA4"/>
    <w:rsid w:val="0041346E"/>
    <w:rsid w:val="004135E5"/>
    <w:rsid w:val="00413DE2"/>
    <w:rsid w:val="004222C1"/>
    <w:rsid w:val="0042739E"/>
    <w:rsid w:val="004334B0"/>
    <w:rsid w:val="00437D0F"/>
    <w:rsid w:val="00442D72"/>
    <w:rsid w:val="00452D42"/>
    <w:rsid w:val="004643D9"/>
    <w:rsid w:val="004647EC"/>
    <w:rsid w:val="00464A1E"/>
    <w:rsid w:val="004752AC"/>
    <w:rsid w:val="00475B4D"/>
    <w:rsid w:val="004836A8"/>
    <w:rsid w:val="004935A1"/>
    <w:rsid w:val="00496913"/>
    <w:rsid w:val="004A3613"/>
    <w:rsid w:val="004A4070"/>
    <w:rsid w:val="004A5D34"/>
    <w:rsid w:val="004A7DDC"/>
    <w:rsid w:val="004B19E9"/>
    <w:rsid w:val="004B20C3"/>
    <w:rsid w:val="004C3ACD"/>
    <w:rsid w:val="004D07DE"/>
    <w:rsid w:val="004D54DC"/>
    <w:rsid w:val="004D5DDC"/>
    <w:rsid w:val="004E0C18"/>
    <w:rsid w:val="004E6399"/>
    <w:rsid w:val="004F17BE"/>
    <w:rsid w:val="004F1C22"/>
    <w:rsid w:val="004F78D3"/>
    <w:rsid w:val="00506CD5"/>
    <w:rsid w:val="00511B25"/>
    <w:rsid w:val="00516310"/>
    <w:rsid w:val="00520F1E"/>
    <w:rsid w:val="00521304"/>
    <w:rsid w:val="00521F5C"/>
    <w:rsid w:val="005259B8"/>
    <w:rsid w:val="00526673"/>
    <w:rsid w:val="0052766B"/>
    <w:rsid w:val="0053491C"/>
    <w:rsid w:val="0055247A"/>
    <w:rsid w:val="005527BA"/>
    <w:rsid w:val="00553486"/>
    <w:rsid w:val="00572039"/>
    <w:rsid w:val="00576FCC"/>
    <w:rsid w:val="00577DE6"/>
    <w:rsid w:val="005832A0"/>
    <w:rsid w:val="00584149"/>
    <w:rsid w:val="00584CC1"/>
    <w:rsid w:val="00591B4E"/>
    <w:rsid w:val="00592FF9"/>
    <w:rsid w:val="00593262"/>
    <w:rsid w:val="005953C9"/>
    <w:rsid w:val="005A2B85"/>
    <w:rsid w:val="005A3A7C"/>
    <w:rsid w:val="005A4B1F"/>
    <w:rsid w:val="005A7FEA"/>
    <w:rsid w:val="005B332B"/>
    <w:rsid w:val="005D17F5"/>
    <w:rsid w:val="005E261A"/>
    <w:rsid w:val="005E5FCF"/>
    <w:rsid w:val="005E7FB7"/>
    <w:rsid w:val="005F2544"/>
    <w:rsid w:val="005F66BD"/>
    <w:rsid w:val="005F731E"/>
    <w:rsid w:val="00606DEA"/>
    <w:rsid w:val="00606FCA"/>
    <w:rsid w:val="00615427"/>
    <w:rsid w:val="006169C3"/>
    <w:rsid w:val="00621386"/>
    <w:rsid w:val="0062724A"/>
    <w:rsid w:val="00627436"/>
    <w:rsid w:val="00627CC8"/>
    <w:rsid w:val="006313FC"/>
    <w:rsid w:val="00631DB3"/>
    <w:rsid w:val="006327A7"/>
    <w:rsid w:val="00636BA7"/>
    <w:rsid w:val="006434B3"/>
    <w:rsid w:val="0064387C"/>
    <w:rsid w:val="00646061"/>
    <w:rsid w:val="0065231A"/>
    <w:rsid w:val="00656F62"/>
    <w:rsid w:val="0066321A"/>
    <w:rsid w:val="006732FA"/>
    <w:rsid w:val="00690FFD"/>
    <w:rsid w:val="0069794C"/>
    <w:rsid w:val="006A5487"/>
    <w:rsid w:val="006B1E54"/>
    <w:rsid w:val="006B20D6"/>
    <w:rsid w:val="006C6793"/>
    <w:rsid w:val="006D150E"/>
    <w:rsid w:val="006D248D"/>
    <w:rsid w:val="006D5A85"/>
    <w:rsid w:val="006E4FAE"/>
    <w:rsid w:val="006F188D"/>
    <w:rsid w:val="006F3AC7"/>
    <w:rsid w:val="00700867"/>
    <w:rsid w:val="00703F86"/>
    <w:rsid w:val="007128F8"/>
    <w:rsid w:val="00713D61"/>
    <w:rsid w:val="00713EC2"/>
    <w:rsid w:val="007157A9"/>
    <w:rsid w:val="00726C00"/>
    <w:rsid w:val="00734ABA"/>
    <w:rsid w:val="00736411"/>
    <w:rsid w:val="007364A0"/>
    <w:rsid w:val="00741789"/>
    <w:rsid w:val="00746B6E"/>
    <w:rsid w:val="00750010"/>
    <w:rsid w:val="0075071C"/>
    <w:rsid w:val="007525D5"/>
    <w:rsid w:val="00752AAD"/>
    <w:rsid w:val="0076369D"/>
    <w:rsid w:val="007723AA"/>
    <w:rsid w:val="0077579D"/>
    <w:rsid w:val="00777CF9"/>
    <w:rsid w:val="00786D65"/>
    <w:rsid w:val="007A2959"/>
    <w:rsid w:val="007A29C9"/>
    <w:rsid w:val="007A7B38"/>
    <w:rsid w:val="007B29E8"/>
    <w:rsid w:val="007B2C4A"/>
    <w:rsid w:val="007C03D6"/>
    <w:rsid w:val="007C11FD"/>
    <w:rsid w:val="007C6F96"/>
    <w:rsid w:val="007D12A9"/>
    <w:rsid w:val="007E0D6D"/>
    <w:rsid w:val="007E5266"/>
    <w:rsid w:val="00802077"/>
    <w:rsid w:val="00831A85"/>
    <w:rsid w:val="0083632A"/>
    <w:rsid w:val="00837401"/>
    <w:rsid w:val="008504FE"/>
    <w:rsid w:val="00850E12"/>
    <w:rsid w:val="00853EC8"/>
    <w:rsid w:val="0085492B"/>
    <w:rsid w:val="00857F8A"/>
    <w:rsid w:val="008752B4"/>
    <w:rsid w:val="0087560E"/>
    <w:rsid w:val="00886A84"/>
    <w:rsid w:val="00891AD1"/>
    <w:rsid w:val="00895E67"/>
    <w:rsid w:val="0089711C"/>
    <w:rsid w:val="008A46C6"/>
    <w:rsid w:val="008C0F6B"/>
    <w:rsid w:val="008E3181"/>
    <w:rsid w:val="008E5481"/>
    <w:rsid w:val="008E61E3"/>
    <w:rsid w:val="009030E2"/>
    <w:rsid w:val="00905393"/>
    <w:rsid w:val="00917074"/>
    <w:rsid w:val="00917EAF"/>
    <w:rsid w:val="00917EE6"/>
    <w:rsid w:val="00924F1A"/>
    <w:rsid w:val="00925E8B"/>
    <w:rsid w:val="00926AB8"/>
    <w:rsid w:val="00940A34"/>
    <w:rsid w:val="00946B1D"/>
    <w:rsid w:val="00951CD1"/>
    <w:rsid w:val="0095489E"/>
    <w:rsid w:val="00954F5E"/>
    <w:rsid w:val="009625C0"/>
    <w:rsid w:val="00962C85"/>
    <w:rsid w:val="00972CE3"/>
    <w:rsid w:val="00973D96"/>
    <w:rsid w:val="00982D52"/>
    <w:rsid w:val="00984FF7"/>
    <w:rsid w:val="009911A0"/>
    <w:rsid w:val="00992639"/>
    <w:rsid w:val="00995413"/>
    <w:rsid w:val="00995F0D"/>
    <w:rsid w:val="009A29F1"/>
    <w:rsid w:val="009A34D5"/>
    <w:rsid w:val="009B3D94"/>
    <w:rsid w:val="009D672C"/>
    <w:rsid w:val="009D685B"/>
    <w:rsid w:val="009F1B79"/>
    <w:rsid w:val="009F217B"/>
    <w:rsid w:val="009F6016"/>
    <w:rsid w:val="00A03A63"/>
    <w:rsid w:val="00A12754"/>
    <w:rsid w:val="00A13878"/>
    <w:rsid w:val="00A25141"/>
    <w:rsid w:val="00A30203"/>
    <w:rsid w:val="00A33FF0"/>
    <w:rsid w:val="00A34D3F"/>
    <w:rsid w:val="00A405F7"/>
    <w:rsid w:val="00A43BE7"/>
    <w:rsid w:val="00A4476B"/>
    <w:rsid w:val="00A44C6F"/>
    <w:rsid w:val="00A575DC"/>
    <w:rsid w:val="00A6285F"/>
    <w:rsid w:val="00A628E7"/>
    <w:rsid w:val="00A77095"/>
    <w:rsid w:val="00A81FAB"/>
    <w:rsid w:val="00A92D0E"/>
    <w:rsid w:val="00A92F8B"/>
    <w:rsid w:val="00A94C5A"/>
    <w:rsid w:val="00A961CF"/>
    <w:rsid w:val="00A96329"/>
    <w:rsid w:val="00AA6425"/>
    <w:rsid w:val="00AB1BF0"/>
    <w:rsid w:val="00AB31A7"/>
    <w:rsid w:val="00AB3696"/>
    <w:rsid w:val="00AB5AF6"/>
    <w:rsid w:val="00AC1F72"/>
    <w:rsid w:val="00AC3A90"/>
    <w:rsid w:val="00AC6E1C"/>
    <w:rsid w:val="00AD2EB4"/>
    <w:rsid w:val="00AD7EB1"/>
    <w:rsid w:val="00AE023F"/>
    <w:rsid w:val="00AE17D5"/>
    <w:rsid w:val="00AF25FC"/>
    <w:rsid w:val="00B116C6"/>
    <w:rsid w:val="00B11ED5"/>
    <w:rsid w:val="00B11F24"/>
    <w:rsid w:val="00B22AA5"/>
    <w:rsid w:val="00B23FBB"/>
    <w:rsid w:val="00B25854"/>
    <w:rsid w:val="00B25E84"/>
    <w:rsid w:val="00B35BD2"/>
    <w:rsid w:val="00B36E6F"/>
    <w:rsid w:val="00B47C96"/>
    <w:rsid w:val="00B67260"/>
    <w:rsid w:val="00B6780A"/>
    <w:rsid w:val="00B8618D"/>
    <w:rsid w:val="00B90C56"/>
    <w:rsid w:val="00B90F21"/>
    <w:rsid w:val="00B93CB0"/>
    <w:rsid w:val="00B9592E"/>
    <w:rsid w:val="00BA2B02"/>
    <w:rsid w:val="00BA411E"/>
    <w:rsid w:val="00BA684B"/>
    <w:rsid w:val="00BB0EC3"/>
    <w:rsid w:val="00BB6546"/>
    <w:rsid w:val="00BC02F9"/>
    <w:rsid w:val="00BE229B"/>
    <w:rsid w:val="00BE40E9"/>
    <w:rsid w:val="00BE46D4"/>
    <w:rsid w:val="00BE5BAC"/>
    <w:rsid w:val="00BE6E9D"/>
    <w:rsid w:val="00BF17FE"/>
    <w:rsid w:val="00BF31B4"/>
    <w:rsid w:val="00C03153"/>
    <w:rsid w:val="00C065B9"/>
    <w:rsid w:val="00C112C7"/>
    <w:rsid w:val="00C13FA7"/>
    <w:rsid w:val="00C16424"/>
    <w:rsid w:val="00C2229E"/>
    <w:rsid w:val="00C41044"/>
    <w:rsid w:val="00C415E8"/>
    <w:rsid w:val="00C57DDC"/>
    <w:rsid w:val="00C61F67"/>
    <w:rsid w:val="00C630FF"/>
    <w:rsid w:val="00C76191"/>
    <w:rsid w:val="00C91F01"/>
    <w:rsid w:val="00C9435E"/>
    <w:rsid w:val="00C9697D"/>
    <w:rsid w:val="00CA3654"/>
    <w:rsid w:val="00CA462D"/>
    <w:rsid w:val="00CA6E14"/>
    <w:rsid w:val="00CB010A"/>
    <w:rsid w:val="00CB5638"/>
    <w:rsid w:val="00CC295C"/>
    <w:rsid w:val="00CC5A38"/>
    <w:rsid w:val="00CD0453"/>
    <w:rsid w:val="00CD3218"/>
    <w:rsid w:val="00CD3BCA"/>
    <w:rsid w:val="00CE17AD"/>
    <w:rsid w:val="00CF0D71"/>
    <w:rsid w:val="00D01D44"/>
    <w:rsid w:val="00D03AAC"/>
    <w:rsid w:val="00D06BBD"/>
    <w:rsid w:val="00D06D05"/>
    <w:rsid w:val="00D11678"/>
    <w:rsid w:val="00D15513"/>
    <w:rsid w:val="00D17357"/>
    <w:rsid w:val="00D177EC"/>
    <w:rsid w:val="00D17D83"/>
    <w:rsid w:val="00D20171"/>
    <w:rsid w:val="00D3286F"/>
    <w:rsid w:val="00D33871"/>
    <w:rsid w:val="00D47244"/>
    <w:rsid w:val="00D54ECB"/>
    <w:rsid w:val="00D54F17"/>
    <w:rsid w:val="00D56230"/>
    <w:rsid w:val="00D656F9"/>
    <w:rsid w:val="00D772AD"/>
    <w:rsid w:val="00D77B15"/>
    <w:rsid w:val="00D81BC1"/>
    <w:rsid w:val="00D85A3B"/>
    <w:rsid w:val="00D876AC"/>
    <w:rsid w:val="00D87967"/>
    <w:rsid w:val="00D90C4F"/>
    <w:rsid w:val="00D9736F"/>
    <w:rsid w:val="00DA20EC"/>
    <w:rsid w:val="00DA4F55"/>
    <w:rsid w:val="00DA6387"/>
    <w:rsid w:val="00DB43FF"/>
    <w:rsid w:val="00DC2070"/>
    <w:rsid w:val="00DD5F56"/>
    <w:rsid w:val="00DE333A"/>
    <w:rsid w:val="00DE4BF2"/>
    <w:rsid w:val="00DF1265"/>
    <w:rsid w:val="00DF274B"/>
    <w:rsid w:val="00DF3D98"/>
    <w:rsid w:val="00E00207"/>
    <w:rsid w:val="00E01428"/>
    <w:rsid w:val="00E04FE3"/>
    <w:rsid w:val="00E060B7"/>
    <w:rsid w:val="00E12A1C"/>
    <w:rsid w:val="00E176F7"/>
    <w:rsid w:val="00E20360"/>
    <w:rsid w:val="00E2405F"/>
    <w:rsid w:val="00E264B0"/>
    <w:rsid w:val="00E323FD"/>
    <w:rsid w:val="00E3641D"/>
    <w:rsid w:val="00E43779"/>
    <w:rsid w:val="00E43DE3"/>
    <w:rsid w:val="00E467FC"/>
    <w:rsid w:val="00E540EF"/>
    <w:rsid w:val="00E6228D"/>
    <w:rsid w:val="00E63C7D"/>
    <w:rsid w:val="00E73FD7"/>
    <w:rsid w:val="00E75770"/>
    <w:rsid w:val="00E7634E"/>
    <w:rsid w:val="00E800D8"/>
    <w:rsid w:val="00E87665"/>
    <w:rsid w:val="00E91F29"/>
    <w:rsid w:val="00EB1185"/>
    <w:rsid w:val="00EB5AA4"/>
    <w:rsid w:val="00EB611E"/>
    <w:rsid w:val="00EC0493"/>
    <w:rsid w:val="00EC0A57"/>
    <w:rsid w:val="00EC216F"/>
    <w:rsid w:val="00EC2509"/>
    <w:rsid w:val="00EC3D76"/>
    <w:rsid w:val="00EC3F47"/>
    <w:rsid w:val="00ED0AEA"/>
    <w:rsid w:val="00ED24F2"/>
    <w:rsid w:val="00EE43D9"/>
    <w:rsid w:val="00EE6154"/>
    <w:rsid w:val="00F01A62"/>
    <w:rsid w:val="00F023D3"/>
    <w:rsid w:val="00F03D85"/>
    <w:rsid w:val="00F05EBF"/>
    <w:rsid w:val="00F11B23"/>
    <w:rsid w:val="00F14933"/>
    <w:rsid w:val="00F154C6"/>
    <w:rsid w:val="00F22111"/>
    <w:rsid w:val="00F3461E"/>
    <w:rsid w:val="00F34D8E"/>
    <w:rsid w:val="00F5394C"/>
    <w:rsid w:val="00F5731D"/>
    <w:rsid w:val="00F656F1"/>
    <w:rsid w:val="00F8020D"/>
    <w:rsid w:val="00F83E49"/>
    <w:rsid w:val="00F90564"/>
    <w:rsid w:val="00FA10B1"/>
    <w:rsid w:val="00FA2826"/>
    <w:rsid w:val="00FA45FE"/>
    <w:rsid w:val="00FB0DE8"/>
    <w:rsid w:val="00FD4415"/>
    <w:rsid w:val="00FD6BDA"/>
    <w:rsid w:val="00FE3F34"/>
    <w:rsid w:val="00FE4CAF"/>
    <w:rsid w:val="00FE4CBF"/>
    <w:rsid w:val="00FE4E70"/>
    <w:rsid w:val="00FF1733"/>
    <w:rsid w:val="072B26F9"/>
    <w:rsid w:val="36C4139C"/>
    <w:rsid w:val="476691FD"/>
    <w:rsid w:val="5B90BA39"/>
    <w:rsid w:val="6DE9940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309538"/>
  <w15:docId w15:val="{D1F33C27-FEC5-4DBC-8B5A-CA5AE743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59DA"/>
    <w:pPr>
      <w:spacing w:after="120"/>
      <w:jc w:val="both"/>
    </w:pPr>
    <w:rPr>
      <w:szCs w:val="22"/>
    </w:rPr>
  </w:style>
  <w:style w:type="paragraph" w:styleId="Nadpis1">
    <w:name w:val="heading 1"/>
    <w:basedOn w:val="Normln"/>
    <w:next w:val="Normln"/>
    <w:link w:val="Nadpis1Char"/>
    <w:uiPriority w:val="9"/>
    <w:qFormat/>
    <w:rsid w:val="000A2B3E"/>
    <w:pPr>
      <w:keepNext/>
      <w:spacing w:after="0"/>
      <w:jc w:val="center"/>
      <w:outlineLvl w:val="0"/>
    </w:pPr>
    <w:rPr>
      <w:rFonts w:eastAsia="Times New Roman"/>
      <w:b/>
      <w:bCs/>
      <w:caps/>
      <w:kern w:val="32"/>
      <w:sz w:val="32"/>
      <w:szCs w:val="32"/>
      <w:lang w:val="x-none"/>
    </w:rPr>
  </w:style>
  <w:style w:type="paragraph" w:styleId="Nadpis2">
    <w:name w:val="heading 2"/>
    <w:basedOn w:val="Normln"/>
    <w:next w:val="Normln"/>
    <w:link w:val="Nadpis2Char"/>
    <w:uiPriority w:val="9"/>
    <w:unhideWhenUsed/>
    <w:qFormat/>
    <w:rsid w:val="001A59DA"/>
    <w:pPr>
      <w:keepNext/>
      <w:spacing w:before="240"/>
      <w:jc w:val="center"/>
      <w:outlineLvl w:val="1"/>
    </w:pPr>
    <w:rPr>
      <w:rFonts w:eastAsia="Times New Roman"/>
      <w:b/>
      <w:bCs/>
      <w:iCs/>
      <w:caps/>
      <w:sz w:val="22"/>
      <w:szCs w:val="28"/>
      <w:lang w:val="x-none"/>
    </w:rPr>
  </w:style>
  <w:style w:type="paragraph" w:styleId="Nadpis3">
    <w:name w:val="heading 3"/>
    <w:basedOn w:val="Normln"/>
    <w:next w:val="Normln"/>
    <w:link w:val="Nadpis3Char"/>
    <w:uiPriority w:val="9"/>
    <w:semiHidden/>
    <w:unhideWhenUsed/>
    <w:qFormat/>
    <w:rsid w:val="007C03D6"/>
    <w:pPr>
      <w:keepNext/>
      <w:spacing w:before="240" w:after="60"/>
      <w:outlineLvl w:val="2"/>
    </w:pPr>
    <w:rPr>
      <w:rFonts w:ascii="Cambria" w:eastAsia="Times New Roman" w:hAnsi="Cambria"/>
      <w:b/>
      <w:bCs/>
      <w:sz w:val="26"/>
      <w:szCs w:val="26"/>
    </w:rPr>
  </w:style>
  <w:style w:type="paragraph" w:styleId="Nadpis6">
    <w:name w:val="heading 6"/>
    <w:basedOn w:val="Normln"/>
    <w:next w:val="Normln"/>
    <w:link w:val="Nadpis6Char"/>
    <w:uiPriority w:val="9"/>
    <w:semiHidden/>
    <w:unhideWhenUsed/>
    <w:qFormat/>
    <w:rsid w:val="000F59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A2B3E"/>
    <w:rPr>
      <w:rFonts w:eastAsia="Times New Roman"/>
      <w:b/>
      <w:bCs/>
      <w:caps/>
      <w:kern w:val="32"/>
      <w:sz w:val="32"/>
      <w:szCs w:val="32"/>
      <w:lang w:eastAsia="en-US"/>
    </w:rPr>
  </w:style>
  <w:style w:type="character" w:customStyle="1" w:styleId="Nadpis2Char">
    <w:name w:val="Nadpis 2 Char"/>
    <w:link w:val="Nadpis2"/>
    <w:uiPriority w:val="9"/>
    <w:rsid w:val="001A59DA"/>
    <w:rPr>
      <w:rFonts w:eastAsia="Times New Roman"/>
      <w:b/>
      <w:bCs/>
      <w:iCs/>
      <w:caps/>
      <w:sz w:val="22"/>
      <w:szCs w:val="28"/>
      <w:lang w:eastAsia="en-US"/>
    </w:rPr>
  </w:style>
  <w:style w:type="paragraph" w:styleId="Bezmezer">
    <w:name w:val="No Spacing"/>
    <w:uiPriority w:val="1"/>
    <w:qFormat/>
    <w:rsid w:val="00E2405F"/>
    <w:pPr>
      <w:jc w:val="both"/>
    </w:pPr>
    <w:rPr>
      <w:sz w:val="22"/>
      <w:szCs w:val="22"/>
    </w:rPr>
  </w:style>
  <w:style w:type="paragraph" w:styleId="Podnadpis">
    <w:name w:val="Subtitle"/>
    <w:basedOn w:val="Normln"/>
    <w:next w:val="Normln"/>
    <w:link w:val="PodnadpisChar"/>
    <w:uiPriority w:val="11"/>
    <w:qFormat/>
    <w:rsid w:val="001A59DA"/>
    <w:pPr>
      <w:spacing w:after="240"/>
      <w:jc w:val="center"/>
      <w:outlineLvl w:val="1"/>
    </w:pPr>
    <w:rPr>
      <w:rFonts w:eastAsia="Times New Roman"/>
      <w:sz w:val="18"/>
      <w:szCs w:val="24"/>
      <w:lang w:val="x-none"/>
    </w:rPr>
  </w:style>
  <w:style w:type="character" w:customStyle="1" w:styleId="PodnadpisChar">
    <w:name w:val="Podnadpis Char"/>
    <w:link w:val="Podnadpis"/>
    <w:uiPriority w:val="11"/>
    <w:rsid w:val="001A59DA"/>
    <w:rPr>
      <w:rFonts w:eastAsia="Times New Roman"/>
      <w:sz w:val="18"/>
      <w:szCs w:val="24"/>
      <w:lang w:eastAsia="en-US"/>
    </w:rPr>
  </w:style>
  <w:style w:type="paragraph" w:styleId="Zhlav">
    <w:name w:val="header"/>
    <w:basedOn w:val="Normln"/>
    <w:link w:val="ZhlavChar"/>
    <w:uiPriority w:val="99"/>
    <w:unhideWhenUsed/>
    <w:rsid w:val="00AF25FC"/>
    <w:pPr>
      <w:tabs>
        <w:tab w:val="center" w:pos="4536"/>
        <w:tab w:val="right" w:pos="9072"/>
      </w:tabs>
    </w:pPr>
    <w:rPr>
      <w:sz w:val="22"/>
      <w:lang w:val="x-none"/>
    </w:rPr>
  </w:style>
  <w:style w:type="character" w:customStyle="1" w:styleId="ZhlavChar">
    <w:name w:val="Záhlaví Char"/>
    <w:link w:val="Zhlav"/>
    <w:uiPriority w:val="99"/>
    <w:rsid w:val="00AF25FC"/>
    <w:rPr>
      <w:sz w:val="22"/>
      <w:szCs w:val="22"/>
      <w:lang w:eastAsia="en-US"/>
    </w:rPr>
  </w:style>
  <w:style w:type="paragraph" w:styleId="Zpat">
    <w:name w:val="footer"/>
    <w:basedOn w:val="Normln"/>
    <w:link w:val="ZpatChar"/>
    <w:uiPriority w:val="99"/>
    <w:unhideWhenUsed/>
    <w:rsid w:val="00AF25FC"/>
    <w:pPr>
      <w:tabs>
        <w:tab w:val="center" w:pos="4536"/>
        <w:tab w:val="right" w:pos="9072"/>
      </w:tabs>
    </w:pPr>
    <w:rPr>
      <w:sz w:val="22"/>
      <w:lang w:val="x-none"/>
    </w:rPr>
  </w:style>
  <w:style w:type="character" w:customStyle="1" w:styleId="ZpatChar">
    <w:name w:val="Zápatí Char"/>
    <w:link w:val="Zpat"/>
    <w:uiPriority w:val="99"/>
    <w:rsid w:val="00AF25FC"/>
    <w:rPr>
      <w:sz w:val="22"/>
      <w:szCs w:val="22"/>
      <w:lang w:eastAsia="en-US"/>
    </w:rPr>
  </w:style>
  <w:style w:type="paragraph" w:styleId="Textbubliny">
    <w:name w:val="Balloon Text"/>
    <w:basedOn w:val="Normln"/>
    <w:link w:val="TextbublinyChar"/>
    <w:uiPriority w:val="99"/>
    <w:unhideWhenUsed/>
    <w:rsid w:val="00D03AAC"/>
    <w:pPr>
      <w:spacing w:after="0"/>
    </w:pPr>
    <w:rPr>
      <w:rFonts w:ascii="Tahoma" w:hAnsi="Tahoma"/>
      <w:sz w:val="16"/>
      <w:szCs w:val="16"/>
      <w:lang w:val="x-none"/>
    </w:rPr>
  </w:style>
  <w:style w:type="character" w:customStyle="1" w:styleId="TextbublinyChar">
    <w:name w:val="Text bubliny Char"/>
    <w:link w:val="Textbubliny"/>
    <w:uiPriority w:val="99"/>
    <w:semiHidden/>
    <w:rsid w:val="00D03AAC"/>
    <w:rPr>
      <w:rFonts w:ascii="Tahoma" w:hAnsi="Tahoma" w:cs="Tahoma"/>
      <w:sz w:val="16"/>
      <w:szCs w:val="16"/>
      <w:lang w:eastAsia="en-US"/>
    </w:rPr>
  </w:style>
  <w:style w:type="paragraph" w:styleId="Odstavecseseznamem">
    <w:name w:val="List Paragraph"/>
    <w:basedOn w:val="Normln"/>
    <w:qFormat/>
    <w:rsid w:val="00E12A1C"/>
    <w:pPr>
      <w:spacing w:after="200" w:line="276" w:lineRule="auto"/>
      <w:ind w:left="720"/>
      <w:contextualSpacing/>
      <w:jc w:val="left"/>
    </w:pPr>
    <w:rPr>
      <w:rFonts w:eastAsia="Times New Roman"/>
      <w:lang w:eastAsia="cs-CZ"/>
    </w:rPr>
  </w:style>
  <w:style w:type="character" w:styleId="Odkaznakoment">
    <w:name w:val="annotation reference"/>
    <w:uiPriority w:val="99"/>
    <w:semiHidden/>
    <w:unhideWhenUsed/>
    <w:rsid w:val="006732FA"/>
    <w:rPr>
      <w:sz w:val="16"/>
      <w:szCs w:val="16"/>
    </w:rPr>
  </w:style>
  <w:style w:type="paragraph" w:styleId="Textkomente">
    <w:name w:val="annotation text"/>
    <w:basedOn w:val="Normln"/>
    <w:link w:val="TextkomenteChar"/>
    <w:uiPriority w:val="99"/>
    <w:semiHidden/>
    <w:unhideWhenUsed/>
    <w:rsid w:val="006732FA"/>
    <w:rPr>
      <w:szCs w:val="20"/>
      <w:lang w:val="x-none"/>
    </w:rPr>
  </w:style>
  <w:style w:type="character" w:customStyle="1" w:styleId="TextkomenteChar">
    <w:name w:val="Text komentáře Char"/>
    <w:link w:val="Textkomente"/>
    <w:uiPriority w:val="99"/>
    <w:semiHidden/>
    <w:rsid w:val="006732FA"/>
    <w:rPr>
      <w:lang w:eastAsia="en-US"/>
    </w:rPr>
  </w:style>
  <w:style w:type="paragraph" w:styleId="Pedmtkomente">
    <w:name w:val="annotation subject"/>
    <w:basedOn w:val="Textkomente"/>
    <w:next w:val="Textkomente"/>
    <w:link w:val="PedmtkomenteChar"/>
    <w:uiPriority w:val="99"/>
    <w:semiHidden/>
    <w:unhideWhenUsed/>
    <w:rsid w:val="006732FA"/>
    <w:rPr>
      <w:b/>
      <w:bCs/>
    </w:rPr>
  </w:style>
  <w:style w:type="character" w:customStyle="1" w:styleId="PedmtkomenteChar">
    <w:name w:val="Předmět komentáře Char"/>
    <w:link w:val="Pedmtkomente"/>
    <w:uiPriority w:val="99"/>
    <w:semiHidden/>
    <w:rsid w:val="006732FA"/>
    <w:rPr>
      <w:b/>
      <w:bCs/>
      <w:lang w:eastAsia="en-US"/>
    </w:rPr>
  </w:style>
  <w:style w:type="table" w:styleId="Mkatabulky">
    <w:name w:val="Table Grid"/>
    <w:basedOn w:val="Normlntabulka"/>
    <w:uiPriority w:val="59"/>
    <w:rsid w:val="0032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7701"/>
    <w:rPr>
      <w:color w:val="0000FF"/>
      <w:u w:val="single"/>
    </w:rPr>
  </w:style>
  <w:style w:type="paragraph" w:styleId="Revize">
    <w:name w:val="Revision"/>
    <w:hidden/>
    <w:uiPriority w:val="99"/>
    <w:semiHidden/>
    <w:rsid w:val="00BA684B"/>
    <w:rPr>
      <w:szCs w:val="22"/>
    </w:rPr>
  </w:style>
  <w:style w:type="character" w:customStyle="1" w:styleId="apple-converted-space">
    <w:name w:val="apple-converted-space"/>
    <w:rsid w:val="004836A8"/>
  </w:style>
  <w:style w:type="character" w:customStyle="1" w:styleId="TextbublinyChar1">
    <w:name w:val="Text bubliny Char1"/>
    <w:uiPriority w:val="99"/>
    <w:rsid w:val="002C6E4F"/>
    <w:rPr>
      <w:rFonts w:ascii="Tahoma" w:hAnsi="Tahoma" w:cs="Tahoma"/>
      <w:sz w:val="16"/>
      <w:szCs w:val="16"/>
    </w:rPr>
  </w:style>
  <w:style w:type="character" w:customStyle="1" w:styleId="Nadpis3Char">
    <w:name w:val="Nadpis 3 Char"/>
    <w:link w:val="Nadpis3"/>
    <w:uiPriority w:val="9"/>
    <w:semiHidden/>
    <w:rsid w:val="007C03D6"/>
    <w:rPr>
      <w:rFonts w:ascii="Cambria" w:eastAsia="Times New Roman" w:hAnsi="Cambria" w:cs="Times New Roman"/>
      <w:b/>
      <w:bCs/>
      <w:sz w:val="26"/>
      <w:szCs w:val="26"/>
      <w:lang w:eastAsia="en-US"/>
    </w:rPr>
  </w:style>
  <w:style w:type="paragraph" w:styleId="Zkladntext">
    <w:name w:val="Body Text"/>
    <w:basedOn w:val="Normln"/>
    <w:link w:val="ZkladntextChar"/>
    <w:uiPriority w:val="99"/>
    <w:semiHidden/>
    <w:unhideWhenUsed/>
    <w:rsid w:val="007C03D6"/>
    <w:pPr>
      <w:spacing w:after="0"/>
    </w:pPr>
    <w:rPr>
      <w:rFonts w:ascii="Times New Roman" w:hAnsi="Times New Roman"/>
      <w:i/>
      <w:iCs/>
      <w:sz w:val="24"/>
      <w:szCs w:val="24"/>
      <w:lang w:eastAsia="cs-CZ"/>
    </w:rPr>
  </w:style>
  <w:style w:type="character" w:customStyle="1" w:styleId="ZkladntextChar">
    <w:name w:val="Základní text Char"/>
    <w:link w:val="Zkladntext"/>
    <w:uiPriority w:val="99"/>
    <w:semiHidden/>
    <w:rsid w:val="007C03D6"/>
    <w:rPr>
      <w:rFonts w:ascii="Times New Roman" w:hAnsi="Times New Roman"/>
      <w:i/>
      <w:iCs/>
      <w:sz w:val="24"/>
      <w:szCs w:val="24"/>
    </w:rPr>
  </w:style>
  <w:style w:type="character" w:customStyle="1" w:styleId="Nadpis6Char">
    <w:name w:val="Nadpis 6 Char"/>
    <w:basedOn w:val="Standardnpsmoodstavce"/>
    <w:link w:val="Nadpis6"/>
    <w:uiPriority w:val="9"/>
    <w:semiHidden/>
    <w:rsid w:val="000F5956"/>
    <w:rPr>
      <w:rFonts w:asciiTheme="majorHAnsi" w:eastAsiaTheme="majorEastAsia" w:hAnsiTheme="majorHAnsi" w:cstheme="majorBidi"/>
      <w:i/>
      <w:iCs/>
      <w:color w:val="243F60" w:themeColor="accent1" w:themeShade="7F"/>
      <w:szCs w:val="22"/>
    </w:rPr>
  </w:style>
  <w:style w:type="paragraph" w:customStyle="1" w:styleId="Zkladntext21">
    <w:name w:val="Základní text 21"/>
    <w:basedOn w:val="Normln"/>
    <w:rsid w:val="000F5956"/>
    <w:pPr>
      <w:spacing w:after="0" w:line="360" w:lineRule="auto"/>
      <w:jc w:val="center"/>
    </w:pPr>
    <w:rPr>
      <w:rFonts w:ascii="Tahoma" w:eastAsia="Times New Roman" w:hAnsi="Tahoma"/>
      <w:sz w:val="22"/>
      <w:szCs w:val="20"/>
      <w:lang w:eastAsia="cs-CZ"/>
    </w:rPr>
  </w:style>
  <w:style w:type="paragraph" w:customStyle="1" w:styleId="BodyText21">
    <w:name w:val="Body Text 21"/>
    <w:basedOn w:val="Normln"/>
    <w:rsid w:val="000F5956"/>
    <w:pPr>
      <w:spacing w:after="40" w:line="360" w:lineRule="auto"/>
      <w:ind w:left="567" w:hanging="567"/>
    </w:pPr>
    <w:rPr>
      <w:rFonts w:ascii="Tahoma" w:eastAsia="Times New Roman" w:hAnsi="Tahoma"/>
      <w:szCs w:val="20"/>
      <w:lang w:eastAsia="cs-CZ"/>
    </w:rPr>
  </w:style>
  <w:style w:type="paragraph" w:customStyle="1" w:styleId="Prosttext1">
    <w:name w:val="Prostý text1"/>
    <w:basedOn w:val="Normln"/>
    <w:rsid w:val="00346549"/>
    <w:pPr>
      <w:suppressAutoHyphens/>
      <w:spacing w:after="0"/>
      <w:jc w:val="left"/>
    </w:pPr>
    <w:rPr>
      <w:sz w:val="22"/>
      <w:szCs w:val="21"/>
      <w:lang w:eastAsia="ar-SA"/>
    </w:rPr>
  </w:style>
  <w:style w:type="character" w:customStyle="1" w:styleId="FontStyle41">
    <w:name w:val="Font Style41"/>
    <w:uiPriority w:val="99"/>
    <w:rsid w:val="009D672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9517">
      <w:bodyDiv w:val="1"/>
      <w:marLeft w:val="0"/>
      <w:marRight w:val="0"/>
      <w:marTop w:val="0"/>
      <w:marBottom w:val="0"/>
      <w:divBdr>
        <w:top w:val="none" w:sz="0" w:space="0" w:color="auto"/>
        <w:left w:val="none" w:sz="0" w:space="0" w:color="auto"/>
        <w:bottom w:val="none" w:sz="0" w:space="0" w:color="auto"/>
        <w:right w:val="none" w:sz="0" w:space="0" w:color="auto"/>
      </w:divBdr>
    </w:div>
    <w:div w:id="255870153">
      <w:bodyDiv w:val="1"/>
      <w:marLeft w:val="0"/>
      <w:marRight w:val="0"/>
      <w:marTop w:val="0"/>
      <w:marBottom w:val="0"/>
      <w:divBdr>
        <w:top w:val="none" w:sz="0" w:space="0" w:color="auto"/>
        <w:left w:val="none" w:sz="0" w:space="0" w:color="auto"/>
        <w:bottom w:val="none" w:sz="0" w:space="0" w:color="auto"/>
        <w:right w:val="none" w:sz="0" w:space="0" w:color="auto"/>
      </w:divBdr>
    </w:div>
    <w:div w:id="674843266">
      <w:bodyDiv w:val="1"/>
      <w:marLeft w:val="0"/>
      <w:marRight w:val="0"/>
      <w:marTop w:val="0"/>
      <w:marBottom w:val="0"/>
      <w:divBdr>
        <w:top w:val="none" w:sz="0" w:space="0" w:color="auto"/>
        <w:left w:val="none" w:sz="0" w:space="0" w:color="auto"/>
        <w:bottom w:val="none" w:sz="0" w:space="0" w:color="auto"/>
        <w:right w:val="none" w:sz="0" w:space="0" w:color="auto"/>
      </w:divBdr>
    </w:div>
    <w:div w:id="1906144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0809321CFAC742A4D90FA85DC6D356" ma:contentTypeVersion="11" ma:contentTypeDescription="Vytvoří nový dokument" ma:contentTypeScope="" ma:versionID="7da24c85dbbab9d95209d14c089a0e8c">
  <xsd:schema xmlns:xsd="http://www.w3.org/2001/XMLSchema" xmlns:xs="http://www.w3.org/2001/XMLSchema" xmlns:p="http://schemas.microsoft.com/office/2006/metadata/properties" xmlns:ns2="a3b67435-6ebf-4419-a2f6-864321eea9aa" xmlns:ns3="2ed3efb1-177c-4616-95f9-07d5d2940e6d" targetNamespace="http://schemas.microsoft.com/office/2006/metadata/properties" ma:root="true" ma:fieldsID="300d55400a4f0fc4fa50e1efb942e9a1" ns2:_="" ns3:_="">
    <xsd:import namespace="a3b67435-6ebf-4419-a2f6-864321eea9aa"/>
    <xsd:import namespace="2ed3efb1-177c-4616-95f9-07d5d2940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67435-6ebf-4419-a2f6-864321eea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3efb1-177c-4616-95f9-07d5d2940e6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5CE3-A17F-42DF-A300-13ECD91F9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48A46D-EEE6-4D7D-A674-A66A1FC8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67435-6ebf-4419-a2f6-864321eea9aa"/>
    <ds:schemaRef ds:uri="2ed3efb1-177c-4616-95f9-07d5d2940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18146-C5FC-4938-8298-7025F0C0D694}">
  <ds:schemaRefs>
    <ds:schemaRef ds:uri="http://schemas.microsoft.com/sharepoint/v3/contenttype/forms"/>
  </ds:schemaRefs>
</ds:datastoreItem>
</file>

<file path=customXml/itemProps4.xml><?xml version="1.0" encoding="utf-8"?>
<ds:datastoreItem xmlns:ds="http://schemas.openxmlformats.org/officeDocument/2006/customXml" ds:itemID="{A0ADAC1E-5D02-463D-9606-44B26998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2773</Words>
  <Characters>16366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ZO</dc:creator>
  <cp:lastModifiedBy>rac0058</cp:lastModifiedBy>
  <cp:revision>10</cp:revision>
  <cp:lastPrinted>2017-03-20T09:29:00Z</cp:lastPrinted>
  <dcterms:created xsi:type="dcterms:W3CDTF">2021-08-06T06:42:00Z</dcterms:created>
  <dcterms:modified xsi:type="dcterms:W3CDTF">2021-08-31T08:27:00Z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0x0101006F0809321CFAC742A4D90FA85DC6D356</vt:lpwstr>
  </property>
  <property fmtid="{D5CDD505-2E9C-101B-9397-08002B2CF9AE}" pid="3" name="MSIP_Label_4e1bae42-e289-4de2-8912-40e3bcb76f09_Enabled">
    <vt:lpwstr>true</vt:lpwstr>
  </property>
  <property fmtid="{D5CDD505-2E9C-101B-9397-08002B2CF9AE}" pid="4" name="MSIP_Label_4e1bae42-e289-4de2-8912-40e3bcb76f09_SetDate">
    <vt:lpwstr>2021-04-26T12:41:47Z</vt:lpwstr>
  </property>
  <property fmtid="{D5CDD505-2E9C-101B-9397-08002B2CF9AE}" pid="5" name="MSIP_Label_4e1bae42-e289-4de2-8912-40e3bcb76f09_Method">
    <vt:lpwstr>Privileged</vt:lpwstr>
  </property>
  <property fmtid="{D5CDD505-2E9C-101B-9397-08002B2CF9AE}" pid="6" name="MSIP_Label_4e1bae42-e289-4de2-8912-40e3bcb76f09_Name">
    <vt:lpwstr>L00031</vt:lpwstr>
  </property>
  <property fmtid="{D5CDD505-2E9C-101B-9397-08002B2CF9AE}" pid="7" name="MSIP_Label_4e1bae42-e289-4de2-8912-40e3bcb76f09_SiteId">
    <vt:lpwstr>b233f9e1-5599-4693-9cef-38858fe25406</vt:lpwstr>
  </property>
  <property fmtid="{D5CDD505-2E9C-101B-9397-08002B2CF9AE}" pid="8" name="MSIP_Label_4e1bae42-e289-4de2-8912-40e3bcb76f09_ActionId">
    <vt:lpwstr>fca1daec-594e-4d9b-8ea7-5ada5447d313</vt:lpwstr>
  </property>
  <property fmtid="{D5CDD505-2E9C-101B-9397-08002B2CF9AE}" pid="9" name="MSIP_Label_4e1bae42-e289-4de2-8912-40e3bcb76f09_ContentBits">
    <vt:lpwstr>0</vt:lpwstr>
  </property>
  <property fmtid="{D5CDD505-2E9C-101B-9397-08002B2CF9AE}" pid="10" name="DocumentClasification">
    <vt:lpwstr>Veřejné</vt:lpwstr>
  </property>
  <property fmtid="{D5CDD505-2E9C-101B-9397-08002B2CF9AE}" pid="11" name="CEZ_DLP">
    <vt:lpwstr>CEZ:ESCO:D</vt:lpwstr>
  </property>
  <property fmtid="{D5CDD505-2E9C-101B-9397-08002B2CF9AE}" pid="12" name="CEZ_MIPLabelName">
    <vt:lpwstr>Public-ESCO</vt:lpwstr>
  </property>
</Properties>
</file>