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pStyle w:val="Zkladntextodsazen"/>
      </w:pPr>
    </w:p>
    <w:p w:rsidR="002D2059" w:rsidRDefault="002D2059">
      <w:pPr>
        <w:jc w:val="center"/>
        <w:rPr>
          <w:b/>
          <w:snapToGrid w:val="0"/>
          <w:sz w:val="40"/>
        </w:rPr>
      </w:pPr>
    </w:p>
    <w:p w:rsidR="00A7055D" w:rsidRDefault="00821C2D" w:rsidP="00A7055D">
      <w:pPr>
        <w:ind w:firstLine="284"/>
        <w:jc w:val="center"/>
        <w:rPr>
          <w:b/>
          <w:snapToGrid w:val="0"/>
          <w:sz w:val="40"/>
        </w:rPr>
      </w:pPr>
      <w:r>
        <w:rPr>
          <w:b/>
          <w:snapToGrid w:val="0"/>
          <w:sz w:val="40"/>
        </w:rPr>
        <w:t>ŠATNY A TRI</w:t>
      </w:r>
      <w:r w:rsidR="00A7055D">
        <w:rPr>
          <w:b/>
          <w:snapToGrid w:val="0"/>
          <w:sz w:val="40"/>
        </w:rPr>
        <w:t xml:space="preserve">BUNA ATLETICKÉHO </w:t>
      </w:r>
      <w:r w:rsidR="00A7055D" w:rsidRPr="00A7055D">
        <w:rPr>
          <w:b/>
          <w:snapToGrid w:val="0"/>
          <w:sz w:val="40"/>
        </w:rPr>
        <w:t xml:space="preserve">STADIONU </w:t>
      </w:r>
    </w:p>
    <w:p w:rsidR="00A7055D" w:rsidRPr="00A7055D" w:rsidRDefault="00A7055D" w:rsidP="00A7055D">
      <w:pPr>
        <w:ind w:firstLine="284"/>
        <w:jc w:val="center"/>
        <w:rPr>
          <w:b/>
          <w:snapToGrid w:val="0"/>
          <w:sz w:val="40"/>
        </w:rPr>
      </w:pPr>
      <w:r w:rsidRPr="00A7055D">
        <w:rPr>
          <w:b/>
          <w:snapToGrid w:val="0"/>
          <w:sz w:val="40"/>
        </w:rPr>
        <w:t>NA SKALCE, ČESKÁ TŘEBOVÁ</w:t>
      </w:r>
    </w:p>
    <w:p w:rsidR="00243BEB" w:rsidRDefault="00243BEB" w:rsidP="00243BEB">
      <w:pPr>
        <w:pStyle w:val="Zkladntextodsazen"/>
      </w:pPr>
    </w:p>
    <w:p w:rsidR="00243BEB" w:rsidRPr="00243BEB" w:rsidRDefault="00243BEB" w:rsidP="00243BEB">
      <w:pPr>
        <w:jc w:val="center"/>
        <w:rPr>
          <w:b/>
          <w:snapToGrid w:val="0"/>
          <w:sz w:val="40"/>
        </w:rPr>
      </w:pPr>
    </w:p>
    <w:p w:rsidR="002D2059" w:rsidRPr="00A27F0A" w:rsidRDefault="002D2059" w:rsidP="00A27F0A">
      <w:pPr>
        <w:ind w:firstLine="284"/>
        <w:jc w:val="center"/>
        <w:rPr>
          <w:b/>
          <w:snapToGrid w:val="0"/>
          <w:sz w:val="40"/>
        </w:rPr>
      </w:pPr>
    </w:p>
    <w:p w:rsidR="00A27F0A" w:rsidRDefault="00A27F0A" w:rsidP="00A27F0A">
      <w:pPr>
        <w:jc w:val="center"/>
        <w:rPr>
          <w:b/>
          <w:snapToGrid w:val="0"/>
          <w:sz w:val="40"/>
        </w:rPr>
      </w:pPr>
      <w:proofErr w:type="gramStart"/>
      <w:r>
        <w:rPr>
          <w:b/>
          <w:snapToGrid w:val="0"/>
          <w:sz w:val="40"/>
        </w:rPr>
        <w:t>D.</w:t>
      </w:r>
      <w:r w:rsidR="00243BEB">
        <w:rPr>
          <w:b/>
          <w:snapToGrid w:val="0"/>
          <w:sz w:val="40"/>
        </w:rPr>
        <w:t>02</w:t>
      </w:r>
      <w:r>
        <w:rPr>
          <w:b/>
          <w:snapToGrid w:val="0"/>
          <w:sz w:val="40"/>
        </w:rPr>
        <w:t>.</w:t>
      </w:r>
      <w:r w:rsidR="00A10974">
        <w:rPr>
          <w:b/>
          <w:snapToGrid w:val="0"/>
          <w:sz w:val="40"/>
        </w:rPr>
        <w:t>2</w:t>
      </w:r>
      <w:proofErr w:type="gramEnd"/>
      <w:r>
        <w:rPr>
          <w:b/>
          <w:snapToGrid w:val="0"/>
          <w:sz w:val="40"/>
        </w:rPr>
        <w:t xml:space="preserve"> </w:t>
      </w:r>
      <w:r w:rsidR="00A10974">
        <w:rPr>
          <w:b/>
          <w:snapToGrid w:val="0"/>
          <w:sz w:val="40"/>
        </w:rPr>
        <w:t>Stavebně konstrukční řešení</w:t>
      </w:r>
    </w:p>
    <w:p w:rsidR="00A27F0A" w:rsidRPr="00A27F0A" w:rsidRDefault="00A27F0A" w:rsidP="00A27F0A">
      <w:pPr>
        <w:pStyle w:val="Zkladntextodsazen"/>
      </w:pPr>
    </w:p>
    <w:p w:rsidR="00A27F0A" w:rsidRPr="00A27F0A" w:rsidRDefault="00A27F0A" w:rsidP="00A27F0A">
      <w:pPr>
        <w:pStyle w:val="Zkladntextodsazen"/>
      </w:pPr>
    </w:p>
    <w:p w:rsidR="002D2059" w:rsidRPr="00A27F0A" w:rsidRDefault="00A27F0A" w:rsidP="00A27F0A">
      <w:pPr>
        <w:ind w:left="284"/>
        <w:jc w:val="center"/>
        <w:rPr>
          <w:b/>
          <w:snapToGrid w:val="0"/>
          <w:sz w:val="40"/>
        </w:rPr>
      </w:pPr>
      <w:r>
        <w:rPr>
          <w:b/>
          <w:snapToGrid w:val="0"/>
          <w:sz w:val="40"/>
        </w:rPr>
        <w:t>TECHNICKÁ ZPRÁVA</w:t>
      </w:r>
    </w:p>
    <w:p w:rsidR="002D2059" w:rsidRDefault="002D2059">
      <w:pPr>
        <w:ind w:firstLine="284"/>
        <w:jc w:val="center"/>
        <w:rPr>
          <w:snapToGrid w:val="0"/>
          <w:sz w:val="28"/>
        </w:rPr>
      </w:pPr>
    </w:p>
    <w:p w:rsidR="002D2059" w:rsidRDefault="002D2059">
      <w:pPr>
        <w:ind w:firstLine="284"/>
        <w:jc w:val="center"/>
        <w:rPr>
          <w:snapToGrid w:val="0"/>
          <w:sz w:val="28"/>
        </w:rPr>
      </w:pPr>
    </w:p>
    <w:p w:rsidR="002D2059" w:rsidRDefault="002D2059">
      <w:pPr>
        <w:jc w:val="center"/>
        <w:rPr>
          <w:rFonts w:cs="Arial"/>
          <w:b/>
          <w:bCs/>
          <w:sz w:val="32"/>
        </w:rPr>
      </w:pPr>
    </w:p>
    <w:p w:rsidR="00963097" w:rsidRDefault="00963097" w:rsidP="00963097">
      <w:pPr>
        <w:pStyle w:val="xl31"/>
        <w:spacing w:before="0" w:beforeAutospacing="0" w:after="0" w:afterAutospacing="0"/>
        <w:rPr>
          <w:rFonts w:eastAsia="Times New Roman" w:cs="Arial"/>
        </w:rPr>
      </w:pPr>
      <w:r>
        <w:rPr>
          <w:rFonts w:eastAsia="Times New Roman" w:cs="Arial"/>
        </w:rPr>
        <w:t>Dokumentace pro provádění stavby</w:t>
      </w:r>
    </w:p>
    <w:p w:rsidR="00963097" w:rsidRDefault="00963097" w:rsidP="00963097">
      <w:pPr>
        <w:pStyle w:val="xl31"/>
        <w:spacing w:before="0" w:beforeAutospacing="0" w:after="0" w:afterAutospacing="0"/>
        <w:rPr>
          <w:rFonts w:eastAsia="Times New Roman" w:cs="Arial"/>
        </w:rPr>
      </w:pPr>
      <w:r>
        <w:rPr>
          <w:rFonts w:eastAsia="Times New Roman" w:cs="Arial"/>
        </w:rPr>
        <w:t>dle §134 odst. 7 stavebního zákona č. 183/2006 Sb.</w:t>
      </w:r>
    </w:p>
    <w:p w:rsidR="00963097" w:rsidRDefault="00963097" w:rsidP="00963097">
      <w:pPr>
        <w:jc w:val="center"/>
        <w:rPr>
          <w:snapToGrid w:val="0"/>
          <w:sz w:val="28"/>
        </w:rPr>
      </w:pPr>
    </w:p>
    <w:p w:rsidR="00963097" w:rsidRDefault="00963097" w:rsidP="00963097">
      <w:pPr>
        <w:jc w:val="center"/>
        <w:rPr>
          <w:snapToGrid w:val="0"/>
          <w:sz w:val="28"/>
        </w:rPr>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pStyle w:val="Zhlav"/>
        <w:tabs>
          <w:tab w:val="clear" w:pos="4536"/>
          <w:tab w:val="clear" w:pos="9072"/>
        </w:tabs>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pStyle w:val="Zhlav"/>
        <w:tabs>
          <w:tab w:val="clear" w:pos="4536"/>
          <w:tab w:val="clear" w:pos="9072"/>
        </w:tabs>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pStyle w:val="Zkladntextodsazen"/>
      </w:pPr>
    </w:p>
    <w:p w:rsidR="00963097" w:rsidRDefault="00963097" w:rsidP="00963097">
      <w:pPr>
        <w:pStyle w:val="Zkladntextodsazen"/>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p>
    <w:p w:rsidR="00963097" w:rsidRDefault="00963097" w:rsidP="00963097">
      <w:pPr>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t>Ing. Tomáš Doleček</w:t>
      </w:r>
    </w:p>
    <w:p w:rsidR="00963097" w:rsidRDefault="00963097" w:rsidP="00963097">
      <w:pPr>
        <w:jc w:val="left"/>
        <w:rPr>
          <w:snapToGrid w:val="0"/>
        </w:rPr>
      </w:pPr>
      <w:r>
        <w:rPr>
          <w:snapToGrid w:val="0"/>
        </w:rPr>
        <w:t xml:space="preserve">v Ústí nad </w:t>
      </w:r>
      <w:proofErr w:type="gramStart"/>
      <w:r>
        <w:rPr>
          <w:snapToGrid w:val="0"/>
        </w:rPr>
        <w:t xml:space="preserve">Orlicí   </w:t>
      </w:r>
      <w:r w:rsidR="00C36065">
        <w:rPr>
          <w:snapToGrid w:val="0"/>
        </w:rPr>
        <w:t>listopad</w:t>
      </w:r>
      <w:proofErr w:type="gramEnd"/>
      <w:r w:rsidR="00254C4F">
        <w:rPr>
          <w:snapToGrid w:val="0"/>
        </w:rPr>
        <w:t xml:space="preserve"> </w:t>
      </w:r>
      <w:r>
        <w:rPr>
          <w:snapToGrid w:val="0"/>
        </w:rPr>
        <w:t>2019</w:t>
      </w:r>
      <w:r>
        <w:rPr>
          <w:snapToGrid w:val="0"/>
        </w:rPr>
        <w:tab/>
      </w:r>
      <w:r>
        <w:rPr>
          <w:snapToGrid w:val="0"/>
        </w:rPr>
        <w:tab/>
      </w:r>
      <w:r>
        <w:rPr>
          <w:snapToGrid w:val="0"/>
        </w:rPr>
        <w:tab/>
      </w:r>
      <w:r>
        <w:rPr>
          <w:snapToGrid w:val="0"/>
        </w:rPr>
        <w:tab/>
        <w:t>Projekční kancelář Žižkov s.r.o.  Ústí nad Orlicí</w:t>
      </w:r>
    </w:p>
    <w:p w:rsidR="00D8517C" w:rsidRDefault="002D2059" w:rsidP="00D8517C">
      <w:r>
        <w:br w:type="page"/>
      </w:r>
    </w:p>
    <w:p w:rsidR="009A4733" w:rsidRDefault="009A4733" w:rsidP="00F76013">
      <w:pPr>
        <w:pStyle w:val="Normlntext"/>
        <w:sectPr w:rsidR="009A4733" w:rsidSect="00907CB6">
          <w:footerReference w:type="even" r:id="rId9"/>
          <w:footerReference w:type="default" r:id="rId10"/>
          <w:pgSz w:w="11906" w:h="16838" w:code="9"/>
          <w:pgMar w:top="1304" w:right="907" w:bottom="1531" w:left="1134" w:header="851" w:footer="794" w:gutter="454"/>
          <w:cols w:space="708"/>
          <w:titlePg/>
          <w:docGrid w:linePitch="245"/>
        </w:sectPr>
      </w:pPr>
    </w:p>
    <w:bookmarkStart w:id="0" w:name="_Toc526947425" w:displacedByCustomXml="next"/>
    <w:sdt>
      <w:sdtPr>
        <w:rPr>
          <w:rFonts w:ascii="Arial" w:eastAsia="Times New Roman" w:hAnsi="Arial" w:cs="Times New Roman"/>
          <w:b w:val="0"/>
          <w:bCs w:val="0"/>
          <w:color w:val="auto"/>
          <w:sz w:val="18"/>
          <w:szCs w:val="20"/>
        </w:rPr>
        <w:id w:val="1388611743"/>
        <w:docPartObj>
          <w:docPartGallery w:val="Table of Contents"/>
          <w:docPartUnique/>
        </w:docPartObj>
      </w:sdtPr>
      <w:sdtEndPr/>
      <w:sdtContent>
        <w:p w:rsidR="007A19F5" w:rsidRDefault="007A19F5">
          <w:pPr>
            <w:pStyle w:val="Nadpisobsahu"/>
          </w:pPr>
          <w:r>
            <w:t>Obsah</w:t>
          </w:r>
        </w:p>
        <w:p w:rsidR="00D97D5B" w:rsidRDefault="007A19F5">
          <w:pPr>
            <w:pStyle w:val="Obsah2"/>
            <w:tabs>
              <w:tab w:val="left" w:pos="720"/>
              <w:tab w:val="right" w:leader="dot" w:pos="9401"/>
            </w:tabs>
            <w:rPr>
              <w:rFonts w:asciiTheme="minorHAnsi" w:eastAsiaTheme="minorEastAsia" w:hAnsiTheme="minorHAnsi" w:cstheme="minorBidi"/>
              <w:smallCaps w:val="0"/>
              <w:noProof/>
              <w:sz w:val="22"/>
              <w:szCs w:val="22"/>
            </w:rPr>
          </w:pPr>
          <w:r>
            <w:fldChar w:fldCharType="begin"/>
          </w:r>
          <w:r>
            <w:instrText xml:space="preserve"> TOC \o "1-3" \h \z \u </w:instrText>
          </w:r>
          <w:r>
            <w:fldChar w:fldCharType="separate"/>
          </w:r>
          <w:hyperlink w:anchor="_Toc26865673" w:history="1">
            <w:r w:rsidR="00D97D5B" w:rsidRPr="00262A9C">
              <w:rPr>
                <w:rStyle w:val="Hypertextovodkaz"/>
                <w:noProof/>
              </w:rPr>
              <w:t>1.</w:t>
            </w:r>
            <w:r w:rsidR="00D97D5B">
              <w:rPr>
                <w:rFonts w:asciiTheme="minorHAnsi" w:eastAsiaTheme="minorEastAsia" w:hAnsiTheme="minorHAnsi" w:cstheme="minorBidi"/>
                <w:smallCaps w:val="0"/>
                <w:noProof/>
                <w:sz w:val="22"/>
                <w:szCs w:val="22"/>
              </w:rPr>
              <w:tab/>
            </w:r>
            <w:r w:rsidR="00D97D5B" w:rsidRPr="00262A9C">
              <w:rPr>
                <w:rStyle w:val="Hypertextovodkaz"/>
                <w:noProof/>
              </w:rPr>
              <w:t>Popis navrženého konstrukčního systému stavby</w:t>
            </w:r>
            <w:r w:rsidR="00D97D5B">
              <w:rPr>
                <w:noProof/>
                <w:webHidden/>
              </w:rPr>
              <w:tab/>
            </w:r>
            <w:r w:rsidR="00D97D5B">
              <w:rPr>
                <w:noProof/>
                <w:webHidden/>
              </w:rPr>
              <w:fldChar w:fldCharType="begin"/>
            </w:r>
            <w:r w:rsidR="00D97D5B">
              <w:rPr>
                <w:noProof/>
                <w:webHidden/>
              </w:rPr>
              <w:instrText xml:space="preserve"> PAGEREF _Toc26865673 \h </w:instrText>
            </w:r>
            <w:r w:rsidR="00D97D5B">
              <w:rPr>
                <w:noProof/>
                <w:webHidden/>
              </w:rPr>
            </w:r>
            <w:r w:rsidR="00D97D5B">
              <w:rPr>
                <w:noProof/>
                <w:webHidden/>
              </w:rPr>
              <w:fldChar w:fldCharType="separate"/>
            </w:r>
            <w:r w:rsidR="00D97D5B">
              <w:rPr>
                <w:noProof/>
                <w:webHidden/>
              </w:rPr>
              <w:t>3</w:t>
            </w:r>
            <w:r w:rsidR="00D97D5B">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74" w:history="1">
            <w:r w:rsidRPr="00262A9C">
              <w:rPr>
                <w:rStyle w:val="Hypertextovodkaz"/>
                <w:noProof/>
              </w:rPr>
              <w:t>2.</w:t>
            </w:r>
            <w:r>
              <w:rPr>
                <w:rFonts w:asciiTheme="minorHAnsi" w:eastAsiaTheme="minorEastAsia" w:hAnsiTheme="minorHAnsi" w:cstheme="minorBidi"/>
                <w:smallCaps w:val="0"/>
                <w:noProof/>
                <w:sz w:val="22"/>
                <w:szCs w:val="22"/>
              </w:rPr>
              <w:tab/>
            </w:r>
            <w:r w:rsidRPr="00262A9C">
              <w:rPr>
                <w:rStyle w:val="Hypertextovodkaz"/>
                <w:noProof/>
              </w:rPr>
              <w:t>Výsledek průzkumu stávajícího stavu nosného systému stavby při návrhu její změny</w:t>
            </w:r>
            <w:r>
              <w:rPr>
                <w:noProof/>
                <w:webHidden/>
              </w:rPr>
              <w:tab/>
            </w:r>
            <w:r>
              <w:rPr>
                <w:noProof/>
                <w:webHidden/>
              </w:rPr>
              <w:fldChar w:fldCharType="begin"/>
            </w:r>
            <w:r>
              <w:rPr>
                <w:noProof/>
                <w:webHidden/>
              </w:rPr>
              <w:instrText xml:space="preserve"> PAGEREF _Toc26865674 \h </w:instrText>
            </w:r>
            <w:r>
              <w:rPr>
                <w:noProof/>
                <w:webHidden/>
              </w:rPr>
            </w:r>
            <w:r>
              <w:rPr>
                <w:noProof/>
                <w:webHidden/>
              </w:rPr>
              <w:fldChar w:fldCharType="separate"/>
            </w:r>
            <w:r>
              <w:rPr>
                <w:noProof/>
                <w:webHidden/>
              </w:rPr>
              <w:t>3</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75" w:history="1">
            <w:r w:rsidRPr="00262A9C">
              <w:rPr>
                <w:rStyle w:val="Hypertextovodkaz"/>
                <w:noProof/>
              </w:rPr>
              <w:t>Inženýrskogeologický průzkum:</w:t>
            </w:r>
            <w:r>
              <w:rPr>
                <w:noProof/>
                <w:webHidden/>
              </w:rPr>
              <w:tab/>
            </w:r>
            <w:r>
              <w:rPr>
                <w:noProof/>
                <w:webHidden/>
              </w:rPr>
              <w:fldChar w:fldCharType="begin"/>
            </w:r>
            <w:r>
              <w:rPr>
                <w:noProof/>
                <w:webHidden/>
              </w:rPr>
              <w:instrText xml:space="preserve"> PAGEREF _Toc26865675 \h </w:instrText>
            </w:r>
            <w:r>
              <w:rPr>
                <w:noProof/>
                <w:webHidden/>
              </w:rPr>
            </w:r>
            <w:r>
              <w:rPr>
                <w:noProof/>
                <w:webHidden/>
              </w:rPr>
              <w:fldChar w:fldCharType="separate"/>
            </w:r>
            <w:r>
              <w:rPr>
                <w:noProof/>
                <w:webHidden/>
              </w:rPr>
              <w:t>3</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76" w:history="1">
            <w:r w:rsidRPr="00262A9C">
              <w:rPr>
                <w:rStyle w:val="Hypertextovodkaz"/>
                <w:noProof/>
              </w:rPr>
              <w:t>3.</w:t>
            </w:r>
            <w:r>
              <w:rPr>
                <w:rFonts w:asciiTheme="minorHAnsi" w:eastAsiaTheme="minorEastAsia" w:hAnsiTheme="minorHAnsi" w:cstheme="minorBidi"/>
                <w:smallCaps w:val="0"/>
                <w:noProof/>
                <w:sz w:val="22"/>
                <w:szCs w:val="22"/>
              </w:rPr>
              <w:tab/>
            </w:r>
            <w:r w:rsidRPr="00262A9C">
              <w:rPr>
                <w:rStyle w:val="Hypertextovodkaz"/>
                <w:noProof/>
              </w:rPr>
              <w:t>Navržené materiály a hlavní konstrukční prvky</w:t>
            </w:r>
            <w:r>
              <w:rPr>
                <w:noProof/>
                <w:webHidden/>
              </w:rPr>
              <w:tab/>
            </w:r>
            <w:r>
              <w:rPr>
                <w:noProof/>
                <w:webHidden/>
              </w:rPr>
              <w:fldChar w:fldCharType="begin"/>
            </w:r>
            <w:r>
              <w:rPr>
                <w:noProof/>
                <w:webHidden/>
              </w:rPr>
              <w:instrText xml:space="preserve"> PAGEREF _Toc26865676 \h </w:instrText>
            </w:r>
            <w:r>
              <w:rPr>
                <w:noProof/>
                <w:webHidden/>
              </w:rPr>
            </w:r>
            <w:r>
              <w:rPr>
                <w:noProof/>
                <w:webHidden/>
              </w:rPr>
              <w:fldChar w:fldCharType="separate"/>
            </w:r>
            <w:r>
              <w:rPr>
                <w:noProof/>
                <w:webHidden/>
              </w:rPr>
              <w:t>6</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77" w:history="1">
            <w:r w:rsidRPr="00262A9C">
              <w:rPr>
                <w:rStyle w:val="Hypertextovodkaz"/>
                <w:noProof/>
              </w:rPr>
              <w:t>4.</w:t>
            </w:r>
            <w:r>
              <w:rPr>
                <w:rFonts w:asciiTheme="minorHAnsi" w:eastAsiaTheme="minorEastAsia" w:hAnsiTheme="minorHAnsi" w:cstheme="minorBidi"/>
                <w:smallCaps w:val="0"/>
                <w:noProof/>
                <w:sz w:val="22"/>
                <w:szCs w:val="22"/>
              </w:rPr>
              <w:tab/>
            </w:r>
            <w:r w:rsidRPr="00262A9C">
              <w:rPr>
                <w:rStyle w:val="Hypertextovodkaz"/>
                <w:noProof/>
              </w:rPr>
              <w:t>Hodnoty užitných, klimatických a dalších zatížení uvažovaných při návrhu nosné konstrukce</w:t>
            </w:r>
            <w:r>
              <w:rPr>
                <w:noProof/>
                <w:webHidden/>
              </w:rPr>
              <w:tab/>
            </w:r>
            <w:r>
              <w:rPr>
                <w:noProof/>
                <w:webHidden/>
              </w:rPr>
              <w:fldChar w:fldCharType="begin"/>
            </w:r>
            <w:r>
              <w:rPr>
                <w:noProof/>
                <w:webHidden/>
              </w:rPr>
              <w:instrText xml:space="preserve"> PAGEREF _Toc26865677 \h </w:instrText>
            </w:r>
            <w:r>
              <w:rPr>
                <w:noProof/>
                <w:webHidden/>
              </w:rPr>
            </w:r>
            <w:r>
              <w:rPr>
                <w:noProof/>
                <w:webHidden/>
              </w:rPr>
              <w:fldChar w:fldCharType="separate"/>
            </w:r>
            <w:r>
              <w:rPr>
                <w:noProof/>
                <w:webHidden/>
              </w:rPr>
              <w:t>7</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78" w:history="1">
            <w:r w:rsidRPr="00262A9C">
              <w:rPr>
                <w:rStyle w:val="Hypertextovodkaz"/>
                <w:noProof/>
              </w:rPr>
              <w:t>UŽITNÁ ZATÍŽENÍ</w:t>
            </w:r>
            <w:r>
              <w:rPr>
                <w:noProof/>
                <w:webHidden/>
              </w:rPr>
              <w:tab/>
            </w:r>
            <w:r>
              <w:rPr>
                <w:noProof/>
                <w:webHidden/>
              </w:rPr>
              <w:fldChar w:fldCharType="begin"/>
            </w:r>
            <w:r>
              <w:rPr>
                <w:noProof/>
                <w:webHidden/>
              </w:rPr>
              <w:instrText xml:space="preserve"> PAGEREF _Toc26865678 \h </w:instrText>
            </w:r>
            <w:r>
              <w:rPr>
                <w:noProof/>
                <w:webHidden/>
              </w:rPr>
            </w:r>
            <w:r>
              <w:rPr>
                <w:noProof/>
                <w:webHidden/>
              </w:rPr>
              <w:fldChar w:fldCharType="separate"/>
            </w:r>
            <w:r>
              <w:rPr>
                <w:noProof/>
                <w:webHidden/>
              </w:rPr>
              <w:t>7</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79" w:history="1">
            <w:r w:rsidRPr="00262A9C">
              <w:rPr>
                <w:rStyle w:val="Hypertextovodkaz"/>
                <w:noProof/>
              </w:rPr>
              <w:t>KLIMATICKÁ ZATÍŽENÍ:</w:t>
            </w:r>
            <w:r>
              <w:rPr>
                <w:noProof/>
                <w:webHidden/>
              </w:rPr>
              <w:tab/>
            </w:r>
            <w:r>
              <w:rPr>
                <w:noProof/>
                <w:webHidden/>
              </w:rPr>
              <w:fldChar w:fldCharType="begin"/>
            </w:r>
            <w:r>
              <w:rPr>
                <w:noProof/>
                <w:webHidden/>
              </w:rPr>
              <w:instrText xml:space="preserve"> PAGEREF _Toc26865679 \h </w:instrText>
            </w:r>
            <w:r>
              <w:rPr>
                <w:noProof/>
                <w:webHidden/>
              </w:rPr>
            </w:r>
            <w:r>
              <w:rPr>
                <w:noProof/>
                <w:webHidden/>
              </w:rPr>
              <w:fldChar w:fldCharType="separate"/>
            </w:r>
            <w:r>
              <w:rPr>
                <w:noProof/>
                <w:webHidden/>
              </w:rPr>
              <w:t>7</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80" w:history="1">
            <w:r w:rsidRPr="00262A9C">
              <w:rPr>
                <w:rStyle w:val="Hypertextovodkaz"/>
                <w:noProof/>
              </w:rPr>
              <w:t>SNÍH</w:t>
            </w:r>
            <w:r>
              <w:rPr>
                <w:noProof/>
                <w:webHidden/>
              </w:rPr>
              <w:tab/>
            </w:r>
            <w:r>
              <w:rPr>
                <w:noProof/>
                <w:webHidden/>
              </w:rPr>
              <w:fldChar w:fldCharType="begin"/>
            </w:r>
            <w:r>
              <w:rPr>
                <w:noProof/>
                <w:webHidden/>
              </w:rPr>
              <w:instrText xml:space="preserve"> PAGEREF _Toc26865680 \h </w:instrText>
            </w:r>
            <w:r>
              <w:rPr>
                <w:noProof/>
                <w:webHidden/>
              </w:rPr>
            </w:r>
            <w:r>
              <w:rPr>
                <w:noProof/>
                <w:webHidden/>
              </w:rPr>
              <w:fldChar w:fldCharType="separate"/>
            </w:r>
            <w:r>
              <w:rPr>
                <w:noProof/>
                <w:webHidden/>
              </w:rPr>
              <w:t>7</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81" w:history="1">
            <w:r w:rsidRPr="00262A9C">
              <w:rPr>
                <w:rStyle w:val="Hypertextovodkaz"/>
                <w:noProof/>
              </w:rPr>
              <w:t>VÍTR</w:t>
            </w:r>
            <w:r>
              <w:rPr>
                <w:noProof/>
                <w:webHidden/>
              </w:rPr>
              <w:tab/>
            </w:r>
            <w:r>
              <w:rPr>
                <w:noProof/>
                <w:webHidden/>
              </w:rPr>
              <w:fldChar w:fldCharType="begin"/>
            </w:r>
            <w:r>
              <w:rPr>
                <w:noProof/>
                <w:webHidden/>
              </w:rPr>
              <w:instrText xml:space="preserve"> PAGEREF _Toc26865681 \h </w:instrText>
            </w:r>
            <w:r>
              <w:rPr>
                <w:noProof/>
                <w:webHidden/>
              </w:rPr>
            </w:r>
            <w:r>
              <w:rPr>
                <w:noProof/>
                <w:webHidden/>
              </w:rPr>
              <w:fldChar w:fldCharType="separate"/>
            </w:r>
            <w:r>
              <w:rPr>
                <w:noProof/>
                <w:webHidden/>
              </w:rPr>
              <w:t>8</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2" w:history="1">
            <w:r w:rsidRPr="00262A9C">
              <w:rPr>
                <w:rStyle w:val="Hypertextovodkaz"/>
                <w:noProof/>
              </w:rPr>
              <w:t>5.</w:t>
            </w:r>
            <w:r>
              <w:rPr>
                <w:rFonts w:asciiTheme="minorHAnsi" w:eastAsiaTheme="minorEastAsia" w:hAnsiTheme="minorHAnsi" w:cstheme="minorBidi"/>
                <w:smallCaps w:val="0"/>
                <w:noProof/>
                <w:sz w:val="22"/>
                <w:szCs w:val="22"/>
              </w:rPr>
              <w:tab/>
            </w:r>
            <w:r w:rsidRPr="00262A9C">
              <w:rPr>
                <w:rStyle w:val="Hypertextovodkaz"/>
                <w:noProof/>
              </w:rPr>
              <w:t>Návrh zvláštních, neobvyklých konstrukcí nebo technologických postupů</w:t>
            </w:r>
            <w:r>
              <w:rPr>
                <w:noProof/>
                <w:webHidden/>
              </w:rPr>
              <w:tab/>
            </w:r>
            <w:r>
              <w:rPr>
                <w:noProof/>
                <w:webHidden/>
              </w:rPr>
              <w:fldChar w:fldCharType="begin"/>
            </w:r>
            <w:r>
              <w:rPr>
                <w:noProof/>
                <w:webHidden/>
              </w:rPr>
              <w:instrText xml:space="preserve"> PAGEREF _Toc26865682 \h </w:instrText>
            </w:r>
            <w:r>
              <w:rPr>
                <w:noProof/>
                <w:webHidden/>
              </w:rPr>
            </w:r>
            <w:r>
              <w:rPr>
                <w:noProof/>
                <w:webHidden/>
              </w:rPr>
              <w:fldChar w:fldCharType="separate"/>
            </w:r>
            <w:r>
              <w:rPr>
                <w:noProof/>
                <w:webHidden/>
              </w:rPr>
              <w:t>11</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3" w:history="1">
            <w:r w:rsidRPr="00262A9C">
              <w:rPr>
                <w:rStyle w:val="Hypertextovodkaz"/>
                <w:noProof/>
              </w:rPr>
              <w:t>6.</w:t>
            </w:r>
            <w:r>
              <w:rPr>
                <w:rFonts w:asciiTheme="minorHAnsi" w:eastAsiaTheme="minorEastAsia" w:hAnsiTheme="minorHAnsi" w:cstheme="minorBidi"/>
                <w:smallCaps w:val="0"/>
                <w:noProof/>
                <w:sz w:val="22"/>
                <w:szCs w:val="22"/>
              </w:rPr>
              <w:tab/>
            </w:r>
            <w:r w:rsidRPr="00262A9C">
              <w:rPr>
                <w:rStyle w:val="Hypertextovodkaz"/>
                <w:noProof/>
              </w:rPr>
              <w:t>Zajištění stavební jámy</w:t>
            </w:r>
            <w:r>
              <w:rPr>
                <w:noProof/>
                <w:webHidden/>
              </w:rPr>
              <w:tab/>
            </w:r>
            <w:r>
              <w:rPr>
                <w:noProof/>
                <w:webHidden/>
              </w:rPr>
              <w:fldChar w:fldCharType="begin"/>
            </w:r>
            <w:r>
              <w:rPr>
                <w:noProof/>
                <w:webHidden/>
              </w:rPr>
              <w:instrText xml:space="preserve"> PAGEREF _Toc26865683 \h </w:instrText>
            </w:r>
            <w:r>
              <w:rPr>
                <w:noProof/>
                <w:webHidden/>
              </w:rPr>
            </w:r>
            <w:r>
              <w:rPr>
                <w:noProof/>
                <w:webHidden/>
              </w:rPr>
              <w:fldChar w:fldCharType="separate"/>
            </w:r>
            <w:r>
              <w:rPr>
                <w:noProof/>
                <w:webHidden/>
              </w:rPr>
              <w:t>11</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4" w:history="1">
            <w:r w:rsidRPr="00262A9C">
              <w:rPr>
                <w:rStyle w:val="Hypertextovodkaz"/>
                <w:noProof/>
              </w:rPr>
              <w:t>7.</w:t>
            </w:r>
            <w:r>
              <w:rPr>
                <w:rFonts w:asciiTheme="minorHAnsi" w:eastAsiaTheme="minorEastAsia" w:hAnsiTheme="minorHAnsi" w:cstheme="minorBidi"/>
                <w:smallCaps w:val="0"/>
                <w:noProof/>
                <w:sz w:val="22"/>
                <w:szCs w:val="22"/>
              </w:rPr>
              <w:tab/>
            </w:r>
            <w:r w:rsidRPr="00262A9C">
              <w:rPr>
                <w:rStyle w:val="Hypertextovodkaz"/>
                <w:noProof/>
              </w:rPr>
              <w:t>Technologické podmínky postupu prací, které by mohly ovlivnit stabilitu vlastní konstrukce, případně sousední stavby</w:t>
            </w:r>
            <w:r>
              <w:rPr>
                <w:noProof/>
                <w:webHidden/>
              </w:rPr>
              <w:tab/>
            </w:r>
            <w:r>
              <w:rPr>
                <w:noProof/>
                <w:webHidden/>
              </w:rPr>
              <w:fldChar w:fldCharType="begin"/>
            </w:r>
            <w:r>
              <w:rPr>
                <w:noProof/>
                <w:webHidden/>
              </w:rPr>
              <w:instrText xml:space="preserve"> PAGEREF _Toc26865684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5" w:history="1">
            <w:r w:rsidRPr="00262A9C">
              <w:rPr>
                <w:rStyle w:val="Hypertextovodkaz"/>
                <w:noProof/>
              </w:rPr>
              <w:t>8.</w:t>
            </w:r>
            <w:r>
              <w:rPr>
                <w:rFonts w:asciiTheme="minorHAnsi" w:eastAsiaTheme="minorEastAsia" w:hAnsiTheme="minorHAnsi" w:cstheme="minorBidi"/>
                <w:smallCaps w:val="0"/>
                <w:noProof/>
                <w:sz w:val="22"/>
                <w:szCs w:val="22"/>
              </w:rPr>
              <w:tab/>
            </w:r>
            <w:r w:rsidRPr="00262A9C">
              <w:rPr>
                <w:rStyle w:val="Hypertextovodkaz"/>
                <w:noProof/>
              </w:rPr>
              <w:t>Zásady pro provádění bouracích a podchycovacích prací a zpevňovacích konstrukcí či prostupů</w:t>
            </w:r>
            <w:r>
              <w:rPr>
                <w:noProof/>
                <w:webHidden/>
              </w:rPr>
              <w:tab/>
            </w:r>
            <w:r>
              <w:rPr>
                <w:noProof/>
                <w:webHidden/>
              </w:rPr>
              <w:fldChar w:fldCharType="begin"/>
            </w:r>
            <w:r>
              <w:rPr>
                <w:noProof/>
                <w:webHidden/>
              </w:rPr>
              <w:instrText xml:space="preserve"> PAGEREF _Toc26865685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6" w:history="1">
            <w:r w:rsidRPr="00262A9C">
              <w:rPr>
                <w:rStyle w:val="Hypertextovodkaz"/>
                <w:noProof/>
              </w:rPr>
              <w:t>9.</w:t>
            </w:r>
            <w:r>
              <w:rPr>
                <w:rFonts w:asciiTheme="minorHAnsi" w:eastAsiaTheme="minorEastAsia" w:hAnsiTheme="minorHAnsi" w:cstheme="minorBidi"/>
                <w:smallCaps w:val="0"/>
                <w:noProof/>
                <w:sz w:val="22"/>
                <w:szCs w:val="22"/>
              </w:rPr>
              <w:tab/>
            </w:r>
            <w:r w:rsidRPr="00262A9C">
              <w:rPr>
                <w:rStyle w:val="Hypertextovodkaz"/>
                <w:noProof/>
              </w:rPr>
              <w:t>Požadavky na kontrolu zakrývaných konstrukcí</w:t>
            </w:r>
            <w:r>
              <w:rPr>
                <w:noProof/>
                <w:webHidden/>
              </w:rPr>
              <w:tab/>
            </w:r>
            <w:r>
              <w:rPr>
                <w:noProof/>
                <w:webHidden/>
              </w:rPr>
              <w:fldChar w:fldCharType="begin"/>
            </w:r>
            <w:r>
              <w:rPr>
                <w:noProof/>
                <w:webHidden/>
              </w:rPr>
              <w:instrText xml:space="preserve"> PAGEREF _Toc26865686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7" w:history="1">
            <w:r w:rsidRPr="00262A9C">
              <w:rPr>
                <w:rStyle w:val="Hypertextovodkaz"/>
                <w:noProof/>
              </w:rPr>
              <w:t>10.</w:t>
            </w:r>
            <w:r>
              <w:rPr>
                <w:rFonts w:asciiTheme="minorHAnsi" w:eastAsiaTheme="minorEastAsia" w:hAnsiTheme="minorHAnsi" w:cstheme="minorBidi"/>
                <w:smallCaps w:val="0"/>
                <w:noProof/>
                <w:sz w:val="22"/>
                <w:szCs w:val="22"/>
              </w:rPr>
              <w:tab/>
            </w:r>
            <w:r w:rsidRPr="00262A9C">
              <w:rPr>
                <w:rStyle w:val="Hypertextovodkaz"/>
                <w:noProof/>
              </w:rPr>
              <w:t>Seznam použitých podkladů, norem, technických předpisů apod.</w:t>
            </w:r>
            <w:r>
              <w:rPr>
                <w:noProof/>
                <w:webHidden/>
              </w:rPr>
              <w:tab/>
            </w:r>
            <w:r>
              <w:rPr>
                <w:noProof/>
                <w:webHidden/>
              </w:rPr>
              <w:fldChar w:fldCharType="begin"/>
            </w:r>
            <w:r>
              <w:rPr>
                <w:noProof/>
                <w:webHidden/>
              </w:rPr>
              <w:instrText xml:space="preserve"> PAGEREF _Toc26865687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8" w:history="1">
            <w:r w:rsidRPr="00262A9C">
              <w:rPr>
                <w:rStyle w:val="Hypertextovodkaz"/>
                <w:noProof/>
              </w:rPr>
              <w:t>11.</w:t>
            </w:r>
            <w:r>
              <w:rPr>
                <w:rFonts w:asciiTheme="minorHAnsi" w:eastAsiaTheme="minorEastAsia" w:hAnsiTheme="minorHAnsi" w:cstheme="minorBidi"/>
                <w:smallCaps w:val="0"/>
                <w:noProof/>
                <w:sz w:val="22"/>
                <w:szCs w:val="22"/>
              </w:rPr>
              <w:tab/>
            </w:r>
            <w:r w:rsidRPr="00262A9C">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_Toc26865688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865689" w:history="1">
            <w:r w:rsidRPr="00262A9C">
              <w:rPr>
                <w:rStyle w:val="Hypertextovodkaz"/>
                <w:noProof/>
              </w:rPr>
              <w:t>12.</w:t>
            </w:r>
            <w:r>
              <w:rPr>
                <w:rFonts w:asciiTheme="minorHAnsi" w:eastAsiaTheme="minorEastAsia" w:hAnsiTheme="minorHAnsi" w:cstheme="minorBidi"/>
                <w:smallCaps w:val="0"/>
                <w:noProof/>
                <w:sz w:val="22"/>
                <w:szCs w:val="22"/>
              </w:rPr>
              <w:tab/>
            </w:r>
            <w:r w:rsidRPr="00262A9C">
              <w:rPr>
                <w:rStyle w:val="Hypertextovodkaz"/>
                <w:noProof/>
              </w:rPr>
              <w:t>Přílohy:</w:t>
            </w:r>
            <w:r>
              <w:rPr>
                <w:noProof/>
                <w:webHidden/>
              </w:rPr>
              <w:tab/>
            </w:r>
            <w:r>
              <w:rPr>
                <w:noProof/>
                <w:webHidden/>
              </w:rPr>
              <w:fldChar w:fldCharType="begin"/>
            </w:r>
            <w:r>
              <w:rPr>
                <w:noProof/>
                <w:webHidden/>
              </w:rPr>
              <w:instrText xml:space="preserve"> PAGEREF _Toc26865689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90" w:history="1">
            <w:r w:rsidRPr="00262A9C">
              <w:rPr>
                <w:rStyle w:val="Hypertextovodkaz"/>
                <w:noProof/>
              </w:rPr>
              <w:t>D02.2.1 Ocelová konstrukce střechy</w:t>
            </w:r>
            <w:r>
              <w:rPr>
                <w:noProof/>
                <w:webHidden/>
              </w:rPr>
              <w:tab/>
            </w:r>
            <w:r>
              <w:rPr>
                <w:noProof/>
                <w:webHidden/>
              </w:rPr>
              <w:fldChar w:fldCharType="begin"/>
            </w:r>
            <w:r>
              <w:rPr>
                <w:noProof/>
                <w:webHidden/>
              </w:rPr>
              <w:instrText xml:space="preserve"> PAGEREF _Toc26865690 \h </w:instrText>
            </w:r>
            <w:r>
              <w:rPr>
                <w:noProof/>
                <w:webHidden/>
              </w:rPr>
            </w:r>
            <w:r>
              <w:rPr>
                <w:noProof/>
                <w:webHidden/>
              </w:rPr>
              <w:fldChar w:fldCharType="separate"/>
            </w:r>
            <w:r>
              <w:rPr>
                <w:noProof/>
                <w:webHidden/>
              </w:rPr>
              <w:t>12</w:t>
            </w:r>
            <w:r>
              <w:rPr>
                <w:noProof/>
                <w:webHidden/>
              </w:rPr>
              <w:fldChar w:fldCharType="end"/>
            </w:r>
          </w:hyperlink>
        </w:p>
        <w:p w:rsidR="00D97D5B" w:rsidRDefault="00D97D5B">
          <w:pPr>
            <w:pStyle w:val="Obsah3"/>
            <w:tabs>
              <w:tab w:val="right" w:leader="dot" w:pos="9401"/>
            </w:tabs>
            <w:rPr>
              <w:rFonts w:asciiTheme="minorHAnsi" w:eastAsiaTheme="minorEastAsia" w:hAnsiTheme="minorHAnsi" w:cstheme="minorBidi"/>
              <w:i w:val="0"/>
              <w:iCs w:val="0"/>
              <w:noProof/>
              <w:sz w:val="22"/>
              <w:szCs w:val="22"/>
            </w:rPr>
          </w:pPr>
          <w:hyperlink w:anchor="_Toc26865691" w:history="1">
            <w:r w:rsidRPr="00262A9C">
              <w:rPr>
                <w:rStyle w:val="Hypertextovodkaz"/>
                <w:noProof/>
              </w:rPr>
              <w:t>D02.2.2 Spodní a horní stavba</w:t>
            </w:r>
            <w:r>
              <w:rPr>
                <w:noProof/>
                <w:webHidden/>
              </w:rPr>
              <w:tab/>
            </w:r>
            <w:r>
              <w:rPr>
                <w:noProof/>
                <w:webHidden/>
              </w:rPr>
              <w:fldChar w:fldCharType="begin"/>
            </w:r>
            <w:r>
              <w:rPr>
                <w:noProof/>
                <w:webHidden/>
              </w:rPr>
              <w:instrText xml:space="preserve"> PAGEREF _Toc26865691 \h </w:instrText>
            </w:r>
            <w:r>
              <w:rPr>
                <w:noProof/>
                <w:webHidden/>
              </w:rPr>
            </w:r>
            <w:r>
              <w:rPr>
                <w:noProof/>
                <w:webHidden/>
              </w:rPr>
              <w:fldChar w:fldCharType="separate"/>
            </w:r>
            <w:r>
              <w:rPr>
                <w:noProof/>
                <w:webHidden/>
              </w:rPr>
              <w:t>12</w:t>
            </w:r>
            <w:r>
              <w:rPr>
                <w:noProof/>
                <w:webHidden/>
              </w:rPr>
              <w:fldChar w:fldCharType="end"/>
            </w:r>
          </w:hyperlink>
        </w:p>
        <w:p w:rsidR="007A19F5" w:rsidRDefault="007A19F5">
          <w:r>
            <w:rPr>
              <w:b/>
              <w:bCs/>
            </w:rPr>
            <w:fldChar w:fldCharType="end"/>
          </w:r>
        </w:p>
      </w:sdtContent>
    </w:sdt>
    <w:p w:rsidR="00A27F0A" w:rsidRDefault="00A27F0A">
      <w:pPr>
        <w:jc w:val="left"/>
        <w:rPr>
          <w:b/>
          <w:sz w:val="22"/>
        </w:rPr>
      </w:pPr>
      <w:r>
        <w:br w:type="page"/>
      </w:r>
      <w:bookmarkStart w:id="1" w:name="_GoBack"/>
      <w:bookmarkEnd w:id="1"/>
    </w:p>
    <w:p w:rsidR="00A10974" w:rsidRDefault="00A10974" w:rsidP="00A10974">
      <w:pPr>
        <w:pStyle w:val="Nadpis2"/>
        <w:ind w:left="425" w:hanging="425"/>
      </w:pPr>
      <w:bookmarkStart w:id="2" w:name="_Toc26865673"/>
      <w:r w:rsidRPr="00A10974">
        <w:lastRenderedPageBreak/>
        <w:t>Popis navrženého konstrukčního systému stavby</w:t>
      </w:r>
      <w:bookmarkEnd w:id="2"/>
      <w:r w:rsidRPr="00A10974">
        <w:t xml:space="preserve"> </w:t>
      </w:r>
    </w:p>
    <w:p w:rsidR="00BD1473" w:rsidRDefault="00A10974" w:rsidP="00A10974">
      <w:pPr>
        <w:pStyle w:val="Normlntext"/>
      </w:pPr>
      <w:r>
        <w:t xml:space="preserve">Založení: Betonové základové pasy zasahující do </w:t>
      </w:r>
      <w:proofErr w:type="spellStart"/>
      <w:r>
        <w:t>nezámrzné</w:t>
      </w:r>
      <w:proofErr w:type="spellEnd"/>
      <w:r>
        <w:t xml:space="preserve"> hloubky.</w:t>
      </w:r>
      <w:r w:rsidR="0072327A">
        <w:t xml:space="preserve"> Z průzkumných vrtů IGP vyplývá proměnná hloubka rozhraní zvětralého pískovce (R6/F6-S5) a nad ním se nacházející vrstvě písčitého jílu (F4). Toto rozhraní je v krajních polohách v hloubce cca 0,8 – 0,95 m pod úrovní upraveného terénu, </w:t>
      </w:r>
      <w:r w:rsidR="00BD1473">
        <w:t xml:space="preserve">tedy úrovni odpovídající požadavku na </w:t>
      </w:r>
      <w:proofErr w:type="spellStart"/>
      <w:r w:rsidR="00BD1473">
        <w:t>nezámrznou</w:t>
      </w:r>
      <w:proofErr w:type="spellEnd"/>
      <w:r w:rsidR="00BD1473">
        <w:t xml:space="preserve"> hloubku. S</w:t>
      </w:r>
      <w:r w:rsidR="0072327A">
        <w:t xml:space="preserve">měrem </w:t>
      </w:r>
      <w:r w:rsidR="00BD1473">
        <w:t>ke středu budovy sestupuje cca o 1,8 m hlouběji.</w:t>
      </w:r>
    </w:p>
    <w:p w:rsidR="00A10974" w:rsidRDefault="00BD1473" w:rsidP="00A10974">
      <w:pPr>
        <w:pStyle w:val="Normlntext"/>
      </w:pPr>
      <w:r>
        <w:t>V souladu s doporučením IGP je navrženo odtěžení všech jílovitých vrstev až na skalní podloží a jejich nahrazení spodním stupněm základů z prostého betonu.</w:t>
      </w:r>
    </w:p>
    <w:p w:rsidR="00BD1473" w:rsidRDefault="00BD1473" w:rsidP="00A41592">
      <w:pPr>
        <w:pStyle w:val="Normlntext"/>
        <w:ind w:left="0"/>
      </w:pPr>
      <w:r>
        <w:t xml:space="preserve">Mezi podlahou </w:t>
      </w:r>
      <w:proofErr w:type="spellStart"/>
      <w:r>
        <w:t>rozcvičovny</w:t>
      </w:r>
      <w:proofErr w:type="spellEnd"/>
      <w:r>
        <w:t xml:space="preserve"> a přiléhajícím parkovištěm bude výškový rozdíl v nejvyšším místě dosahovat až 2,65 m. </w:t>
      </w:r>
      <w:r w:rsidR="00A41592">
        <w:t xml:space="preserve">Zajištění zemního tlaku na budovu je řešeno úhlovou železobetonovou opěrnou stěnou, která bude zároveň tvořit dolní pás základu obvodového zdiva. Základová spára opěrné stěny bude po celé délce dosahovat jednu úroveň, horní hrana opěrné stěny bude kopírovat upravený terén s převýšením cca 0,12-0,16 m a bude nahrazovat obrubník. </w:t>
      </w:r>
    </w:p>
    <w:p w:rsidR="00A10974" w:rsidRDefault="00A10974" w:rsidP="00A10974">
      <w:pPr>
        <w:pStyle w:val="Normlntext"/>
      </w:pPr>
      <w:r>
        <w:t xml:space="preserve">Svislé konstrukce: Cihelné zdivo z broušených tvárnic na tmel, obvodové zdivo z přesných tvárnic </w:t>
      </w:r>
      <w:proofErr w:type="spellStart"/>
      <w:r>
        <w:t>tl</w:t>
      </w:r>
      <w:proofErr w:type="spellEnd"/>
      <w:r>
        <w:t xml:space="preserve">. 440 mm s tepelně izolační omítkou. Překlady </w:t>
      </w:r>
      <w:proofErr w:type="spellStart"/>
      <w:r>
        <w:t>keramobetonové</w:t>
      </w:r>
      <w:proofErr w:type="spellEnd"/>
      <w:r>
        <w:t xml:space="preserve"> v systému zdiva. Zdivo pod stropy ukončeno železobetonovými ztužujícími věnci.</w:t>
      </w:r>
    </w:p>
    <w:p w:rsidR="00A10974" w:rsidRDefault="00A10974" w:rsidP="00A10974">
      <w:pPr>
        <w:pStyle w:val="Normlntext"/>
      </w:pPr>
    </w:p>
    <w:p w:rsidR="00A10974" w:rsidRDefault="00A10974" w:rsidP="00A10974">
      <w:pPr>
        <w:pStyle w:val="Normlntext"/>
      </w:pPr>
      <w:r>
        <w:t>Vodorovné konstrukce: Prefabrikované nebo předpjaté panely výšky do 200 mm. Schodiště, rampy a stupně tribuny železobetonové monolitické.</w:t>
      </w:r>
    </w:p>
    <w:p w:rsidR="00A10974" w:rsidRDefault="00A10974" w:rsidP="00A10974">
      <w:pPr>
        <w:pStyle w:val="Normlntext"/>
      </w:pPr>
    </w:p>
    <w:p w:rsidR="00A10974" w:rsidRDefault="00A10974" w:rsidP="00A10974">
      <w:pPr>
        <w:pStyle w:val="Normlntext"/>
      </w:pPr>
      <w:r>
        <w:t xml:space="preserve">Zastřešení: Obloukové střechy – </w:t>
      </w:r>
      <w:proofErr w:type="spellStart"/>
      <w:r>
        <w:t>dvojplášťová</w:t>
      </w:r>
      <w:proofErr w:type="spellEnd"/>
      <w:r>
        <w:t xml:space="preserve"> střecha s ocelovými příhradovými vazníky, zateplení pod vazníky na konstrukci stropu, krytina </w:t>
      </w:r>
      <w:proofErr w:type="spellStart"/>
      <w:r>
        <w:t>mPVC</w:t>
      </w:r>
      <w:proofErr w:type="spellEnd"/>
      <w:r>
        <w:t xml:space="preserve"> fólie. Ploché střechy – jednoplášťová střecha s nízkou atikou, krytina </w:t>
      </w:r>
      <w:proofErr w:type="spellStart"/>
      <w:r>
        <w:t>mPVC</w:t>
      </w:r>
      <w:proofErr w:type="spellEnd"/>
      <w:r>
        <w:t xml:space="preserve"> fólie, zateplení EPS se spádovými klíny. Střecha bude vybavena záchytným systémem proti pádu osob.</w:t>
      </w:r>
    </w:p>
    <w:p w:rsidR="00A10974" w:rsidRPr="00A10974" w:rsidRDefault="00A10974" w:rsidP="00A10974">
      <w:pPr>
        <w:pStyle w:val="Normlntext"/>
      </w:pPr>
    </w:p>
    <w:p w:rsidR="00A10974" w:rsidRDefault="00A10974" w:rsidP="00A10974">
      <w:pPr>
        <w:pStyle w:val="Nadpis2"/>
        <w:ind w:left="425" w:hanging="425"/>
      </w:pPr>
      <w:bookmarkStart w:id="3" w:name="_Toc26865674"/>
      <w:r w:rsidRPr="00A10974">
        <w:t>Výsledek průzkumu stávajícího stavu nosného systému stavby při návrhu její změny</w:t>
      </w:r>
      <w:bookmarkEnd w:id="3"/>
    </w:p>
    <w:p w:rsidR="00A10974" w:rsidRDefault="00A10974" w:rsidP="00A10974">
      <w:pPr>
        <w:pStyle w:val="Nadpis3"/>
        <w:numPr>
          <w:ilvl w:val="0"/>
          <w:numId w:val="0"/>
        </w:numPr>
        <w:ind w:left="426"/>
      </w:pPr>
      <w:bookmarkStart w:id="4" w:name="_Toc26865675"/>
      <w:r>
        <w:t>Inženýrskogeologický průzkum:</w:t>
      </w:r>
      <w:bookmarkEnd w:id="4"/>
    </w:p>
    <w:p w:rsidR="00A10974" w:rsidRDefault="00A31DDB" w:rsidP="00A10974">
      <w:pPr>
        <w:pStyle w:val="Normlntext"/>
      </w:pPr>
      <w:r>
        <w:t xml:space="preserve">Vypracovaný RNDr. Pavlem </w:t>
      </w:r>
      <w:proofErr w:type="spellStart"/>
      <w:r>
        <w:t>Vavrdou</w:t>
      </w:r>
      <w:proofErr w:type="spellEnd"/>
      <w:r>
        <w:t xml:space="preserve"> v srpnu 2004.</w:t>
      </w:r>
    </w:p>
    <w:p w:rsidR="007903D2" w:rsidRDefault="007903D2" w:rsidP="007903D2">
      <w:pPr>
        <w:pStyle w:val="Normlntext"/>
      </w:pPr>
      <w:r>
        <w:t>Charakter stropní vrstvy křídových (silicifikovaných) pískovců bylo možno spíše popsat</w:t>
      </w:r>
      <w:r w:rsidR="00F869D9">
        <w:t xml:space="preserve"> </w:t>
      </w:r>
      <w:r>
        <w:t>v dodatečně vyhloubených kopaných sondách. O ověřených horninách „skalního" podloží mohu na</w:t>
      </w:r>
      <w:r w:rsidR="00F869D9">
        <w:t xml:space="preserve"> </w:t>
      </w:r>
      <w:r>
        <w:t>základě popisu (především kopaných) sond konstatovat následující:</w:t>
      </w:r>
    </w:p>
    <w:p w:rsidR="007903D2" w:rsidRDefault="007903D2" w:rsidP="00F869D9">
      <w:pPr>
        <w:pStyle w:val="Normlntext"/>
        <w:numPr>
          <w:ilvl w:val="0"/>
          <w:numId w:val="22"/>
        </w:numPr>
        <w:ind w:left="1083" w:hanging="323"/>
      </w:pPr>
      <w:r>
        <w:t>vyjma sond V-5 a KS-2 (tyto sondy leží vzájemně v těsné blízkosti v</w:t>
      </w:r>
      <w:r w:rsidR="00F869D9">
        <w:t> </w:t>
      </w:r>
      <w:r>
        <w:t>prostoru</w:t>
      </w:r>
      <w:r w:rsidR="00F869D9">
        <w:t xml:space="preserve"> </w:t>
      </w:r>
      <w:r>
        <w:t xml:space="preserve">spojovacího krčku) byly ověřeny </w:t>
      </w:r>
      <w:proofErr w:type="spellStart"/>
      <w:r>
        <w:t>nenavětralé</w:t>
      </w:r>
      <w:proofErr w:type="spellEnd"/>
      <w:r>
        <w:t>, prakticky zcela „zdravé" křemité</w:t>
      </w:r>
      <w:r w:rsidR="00F869D9">
        <w:t xml:space="preserve"> </w:t>
      </w:r>
      <w:r>
        <w:t>(silicifikované) pískovce</w:t>
      </w:r>
    </w:p>
    <w:p w:rsidR="00F869D9" w:rsidRDefault="007903D2" w:rsidP="00F869D9">
      <w:pPr>
        <w:pStyle w:val="Normlntext"/>
        <w:numPr>
          <w:ilvl w:val="0"/>
          <w:numId w:val="22"/>
        </w:numPr>
        <w:ind w:left="1083" w:hanging="323"/>
      </w:pPr>
      <w:r>
        <w:t>ověřené „zdravé" křemité pískovce (které byly vyjma sond V-5 a KS-2 ověřeny</w:t>
      </w:r>
      <w:r w:rsidR="00F869D9">
        <w:t xml:space="preserve"> </w:t>
      </w:r>
      <w:r>
        <w:t>všemi sondami) jsou velmi pevné. Některé jen cca 5 cm mocné kusy pískovce se</w:t>
      </w:r>
      <w:r w:rsidR="00F869D9">
        <w:t xml:space="preserve"> </w:t>
      </w:r>
      <w:r>
        <w:t>mi nepodařilo roztlouct ani opakovanými údery ocelovou palicí</w:t>
      </w:r>
      <w:r w:rsidR="00F869D9">
        <w:t xml:space="preserve"> </w:t>
      </w:r>
    </w:p>
    <w:p w:rsidR="007903D2" w:rsidRDefault="007903D2" w:rsidP="00F869D9">
      <w:pPr>
        <w:pStyle w:val="Normlntext"/>
        <w:numPr>
          <w:ilvl w:val="0"/>
          <w:numId w:val="22"/>
        </w:numPr>
        <w:ind w:left="1083" w:hanging="323"/>
      </w:pPr>
      <w:r>
        <w:t xml:space="preserve">v přípovrchové vrstvě jsou křemité pískovce horizontálně až </w:t>
      </w:r>
      <w:proofErr w:type="spellStart"/>
      <w:r>
        <w:t>subhorizontálně</w:t>
      </w:r>
      <w:proofErr w:type="spellEnd"/>
      <w:r w:rsidR="00F869D9">
        <w:t xml:space="preserve"> </w:t>
      </w:r>
      <w:r>
        <w:t>rozpukané (patrně po plochách sedimentární odlučnosti). Vzdálenost jednotlivých</w:t>
      </w:r>
      <w:r w:rsidR="00F869D9">
        <w:t xml:space="preserve"> </w:t>
      </w:r>
      <w:r>
        <w:t>ploch odlučnosti není zpravidla menší, než 5 cm</w:t>
      </w:r>
    </w:p>
    <w:p w:rsidR="007903D2" w:rsidRDefault="007903D2" w:rsidP="00F869D9">
      <w:pPr>
        <w:pStyle w:val="Normlntext"/>
        <w:numPr>
          <w:ilvl w:val="0"/>
          <w:numId w:val="22"/>
        </w:numPr>
        <w:ind w:left="1083" w:hanging="323"/>
      </w:pPr>
      <w:r>
        <w:t>v nejvyšších vrstvách jsou pukliny „vyhojeny" jílovitou (</w:t>
      </w:r>
      <w:proofErr w:type="spellStart"/>
      <w:r>
        <w:t>jílovitopísčitou</w:t>
      </w:r>
      <w:proofErr w:type="spellEnd"/>
      <w:r>
        <w:t>)</w:t>
      </w:r>
      <w:r w:rsidR="00F869D9">
        <w:t xml:space="preserve"> </w:t>
      </w:r>
      <w:r>
        <w:t>hmotou. Jílovitá hmota je nejčastěji tuhé, tuhé až měkké a měkké konzistence.</w:t>
      </w:r>
      <w:r w:rsidR="00F869D9">
        <w:t xml:space="preserve"> </w:t>
      </w:r>
      <w:r>
        <w:t>Mocnost vyhojených puklin se pohybuje do 1 až 2 cm. Četnost a mocnost jílem</w:t>
      </w:r>
      <w:r w:rsidR="00F869D9">
        <w:t xml:space="preserve"> </w:t>
      </w:r>
      <w:r>
        <w:t>vyhojených puklin se snižuje směrem do podloží</w:t>
      </w:r>
      <w:r w:rsidR="00F869D9">
        <w:t>.</w:t>
      </w:r>
    </w:p>
    <w:p w:rsidR="007903D2" w:rsidRDefault="007903D2" w:rsidP="007903D2">
      <w:pPr>
        <w:pStyle w:val="Normlntext"/>
      </w:pPr>
      <w:proofErr w:type="spellStart"/>
      <w:r>
        <w:t>Kvartemí</w:t>
      </w:r>
      <w:proofErr w:type="spellEnd"/>
      <w:r>
        <w:t xml:space="preserve"> pokryv je v zájmovém prostoru tvořen jen několik dm až prvních metrů mocným</w:t>
      </w:r>
      <w:r w:rsidR="00F869D9">
        <w:t xml:space="preserve"> </w:t>
      </w:r>
      <w:r>
        <w:t xml:space="preserve">souvrstvím (patrně </w:t>
      </w:r>
      <w:proofErr w:type="spellStart"/>
      <w:r>
        <w:t>deluviálně</w:t>
      </w:r>
      <w:proofErr w:type="spellEnd"/>
      <w:r>
        <w:t xml:space="preserve"> - soliflukčních) jílovitých a písčitých zemin. Litologicky se jedná o</w:t>
      </w:r>
      <w:r w:rsidR="00F869D9">
        <w:t xml:space="preserve"> </w:t>
      </w:r>
      <w:r>
        <w:t>směs („melanž") jílů, plastických jílů, jemně písčitých jílů a různě písčitých jílů s proplástky a</w:t>
      </w:r>
      <w:r w:rsidR="00F869D9">
        <w:t xml:space="preserve"> </w:t>
      </w:r>
      <w:r>
        <w:t xml:space="preserve">čočkami písků a jílovitých písků. Barva zemin </w:t>
      </w:r>
      <w:proofErr w:type="spellStart"/>
      <w:r>
        <w:t>kvartemího</w:t>
      </w:r>
      <w:proofErr w:type="spellEnd"/>
      <w:r>
        <w:t xml:space="preserve"> pokryvu je nejčastěji žlutohnědá (místy</w:t>
      </w:r>
      <w:r w:rsidR="00F869D9">
        <w:t xml:space="preserve"> </w:t>
      </w:r>
      <w:r>
        <w:t>se šedým odstínem), konzistence zemin kvarterního pokryvu je nejčastěji tuhá a tuhá až pevná,</w:t>
      </w:r>
      <w:r w:rsidR="00F869D9">
        <w:t xml:space="preserve"> </w:t>
      </w:r>
      <w:r>
        <w:t>místy pevná a polohově i měkká.</w:t>
      </w:r>
    </w:p>
    <w:p w:rsidR="007903D2" w:rsidRDefault="007903D2" w:rsidP="007903D2">
      <w:pPr>
        <w:pStyle w:val="Normlntext"/>
      </w:pPr>
      <w:r>
        <w:t>Hranice mezi rozpukanými pískovci „skalního" podloží a nadložními zeminami kvarterního</w:t>
      </w:r>
      <w:r w:rsidR="00F869D9">
        <w:t xml:space="preserve"> </w:t>
      </w:r>
      <w:r>
        <w:t>pokryvu byla ve všech sondách poměrně ostrá.</w:t>
      </w:r>
    </w:p>
    <w:p w:rsidR="00A31DDB" w:rsidRDefault="007903D2" w:rsidP="007903D2">
      <w:pPr>
        <w:pStyle w:val="Normlntext"/>
      </w:pPr>
      <w:r>
        <w:t>Jako komplikace pro zakládání staveb se jeví existence „zón", které by mohly býti tektonickými poruchami a které zapříčiňují „hloubkové" zvětrávání „skalních" hornin — křídových</w:t>
      </w:r>
      <w:r w:rsidR="00F869D9">
        <w:t xml:space="preserve"> </w:t>
      </w:r>
      <w:r>
        <w:t>křemitých pískovců. Pouze na základě zhodnocení sond usuzuji na přítomnost tektonické poruchy</w:t>
      </w:r>
      <w:r w:rsidR="00F869D9">
        <w:t xml:space="preserve"> </w:t>
      </w:r>
      <w:r>
        <w:t>v prostoru projektovaného „spojovacího krčku" (sondy V-5, KS-2). Sondou KS-2 byla zastižena již</w:t>
      </w:r>
      <w:r w:rsidR="00F869D9">
        <w:t xml:space="preserve"> </w:t>
      </w:r>
      <w:r>
        <w:t>v hloubce okolo 1 m p. t. poloha prakticky zcela netěžitelného křemitého pískovce. Při rozšiřování</w:t>
      </w:r>
      <w:r w:rsidR="00F869D9">
        <w:t xml:space="preserve"> </w:t>
      </w:r>
      <w:r>
        <w:t>sondy bylo náhle možno zcela zlehka hloubit tuto sondu až do hloubky 3,3 m p. t. v prostředí zcela</w:t>
      </w:r>
      <w:r w:rsidR="00F869D9">
        <w:t xml:space="preserve"> </w:t>
      </w:r>
      <w:r>
        <w:t>zvětralých pískovců charakteru jílovitých písků, polohově až měkké konzistence. Kopanou sondu</w:t>
      </w:r>
      <w:r w:rsidR="00F869D9">
        <w:t xml:space="preserve"> </w:t>
      </w:r>
      <w:r>
        <w:t>nebylo možno dále prohlubovat (pod úroveň 3,3 m p. t.), neboť lžíce bagru se „</w:t>
      </w:r>
      <w:proofErr w:type="spellStart"/>
      <w:r>
        <w:t>zapříčovala</w:t>
      </w:r>
      <w:proofErr w:type="spellEnd"/>
      <w:r>
        <w:t>" o</w:t>
      </w:r>
      <w:r w:rsidR="00F869D9">
        <w:t xml:space="preserve"> </w:t>
      </w:r>
      <w:r>
        <w:t xml:space="preserve">sousední „skalní" blok. Vrtanou sondou V-5 bylo </w:t>
      </w:r>
      <w:proofErr w:type="spellStart"/>
      <w:r>
        <w:t>nenavětralé</w:t>
      </w:r>
      <w:proofErr w:type="spellEnd"/>
      <w:r>
        <w:t xml:space="preserve"> podloží zastiženo až v hloubce okolo</w:t>
      </w:r>
      <w:r w:rsidR="00F869D9">
        <w:t xml:space="preserve"> </w:t>
      </w:r>
      <w:r>
        <w:t>4,3 m p. t., tj. v úrovni 381,7 m n. m. Na základě provedených průzkumných prací nelze vyloučit</w:t>
      </w:r>
      <w:r w:rsidR="00F869D9">
        <w:t xml:space="preserve"> </w:t>
      </w:r>
      <w:r>
        <w:t>přítomnost „zón hlubšího zvětrávání" i na dalších místech projektovaného staveniště.</w:t>
      </w:r>
    </w:p>
    <w:p w:rsidR="00F869D9" w:rsidRDefault="00F869D9" w:rsidP="007903D2">
      <w:pPr>
        <w:pStyle w:val="Normlntext"/>
      </w:pPr>
    </w:p>
    <w:p w:rsidR="00F869D9" w:rsidRDefault="00F869D9" w:rsidP="00F869D9">
      <w:pPr>
        <w:pStyle w:val="Normlntext"/>
      </w:pPr>
      <w:r>
        <w:t xml:space="preserve">Podzemní garáže: </w:t>
      </w:r>
    </w:p>
    <w:p w:rsidR="00F869D9" w:rsidRDefault="00F869D9" w:rsidP="00F869D9">
      <w:pPr>
        <w:pStyle w:val="Normlntext"/>
      </w:pPr>
      <w:r>
        <w:t xml:space="preserve">Z uvedeného přehledu je patrno, že skalní podloží upadá v prostoru podzemních garáží </w:t>
      </w:r>
      <w:proofErr w:type="spellStart"/>
      <w:r>
        <w:t>generelně</w:t>
      </w:r>
      <w:proofErr w:type="spellEnd"/>
      <w:r>
        <w:t xml:space="preserve"> ve směru k východu k západu a od severu k jihu. Mocnost kvarterního pokryvu — soliflukčních hlín - se zde pohybuje od 0,6 m do 2 m. Mocnost navážek zde kolísá mezi 0,3 m až 2,1 m. Rozdílná mocnost navážek je zapříčiněna nutností dosypání terénu v místě fotbalového hřiště do roviny.</w:t>
      </w:r>
    </w:p>
    <w:p w:rsidR="00F869D9" w:rsidRDefault="00F869D9" w:rsidP="00F869D9">
      <w:pPr>
        <w:pStyle w:val="Normlntext"/>
      </w:pPr>
    </w:p>
    <w:p w:rsidR="00F869D9" w:rsidRDefault="00F869D9" w:rsidP="00F869D9">
      <w:pPr>
        <w:pStyle w:val="Normlntext"/>
      </w:pPr>
      <w:r>
        <w:lastRenderedPageBreak/>
        <w:t xml:space="preserve">Sportovní hala a objekty zázemí: </w:t>
      </w:r>
    </w:p>
    <w:p w:rsidR="00F869D9" w:rsidRDefault="00F869D9" w:rsidP="00F869D9">
      <w:pPr>
        <w:pStyle w:val="Normlntext"/>
      </w:pPr>
      <w:r>
        <w:t xml:space="preserve">Z uvedeného přehledu je patrno, že skalní podloží upadá v prostoru sportovní haly a objektů zázemí </w:t>
      </w:r>
      <w:proofErr w:type="spellStart"/>
      <w:r>
        <w:t>generelně</w:t>
      </w:r>
      <w:proofErr w:type="spellEnd"/>
      <w:r>
        <w:t xml:space="preserve"> od východu k západu a od severu k jihu. Mocnost kvarterního pokryvu — soliflukčních hlín - se zde pohybuje od 0,6 m do 1,1 m. Mocnost navážek zde kolísá mezi 0,3 m až 1,7 m. Výjimkou je okolí vrtu V-9, kde ověřená mocnost navážek činí 2,7 m a směrem k </w:t>
      </w:r>
      <w:proofErr w:type="spellStart"/>
      <w:r>
        <w:t>sv</w:t>
      </w:r>
      <w:proofErr w:type="spellEnd"/>
      <w:r>
        <w:t xml:space="preserve"> může být i vyšší. Podle sdělení investora je stávající nafukovací hala založena na mocné vrstvě navážek. Navážky (o mocnosti snad až 4 m) lze očekávat spíše ve východní — jihovýchodní - části stávající nafukovací haly. V prostoru </w:t>
      </w:r>
      <w:proofErr w:type="spellStart"/>
      <w:r>
        <w:t>sz</w:t>
      </w:r>
      <w:proofErr w:type="spellEnd"/>
      <w:r>
        <w:t xml:space="preserve"> části nafukovací haly je reliéf terénu celkem rovinný a je porostlý vzrostlým lesem, jehož stáří odhaduji větší, než stáří nafukovací haly. Proto v </w:t>
      </w:r>
      <w:proofErr w:type="spellStart"/>
      <w:r>
        <w:t>sz</w:t>
      </w:r>
      <w:proofErr w:type="spellEnd"/>
      <w:r>
        <w:t xml:space="preserve"> části stávající nafukovací haly neočekávám výraznější mocnost navážek (vrtem V-8 byla prokázána mocnost navážek pouhých 0,7 m).</w:t>
      </w:r>
    </w:p>
    <w:p w:rsidR="00F869D9" w:rsidRDefault="00F869D9" w:rsidP="00F869D9">
      <w:pPr>
        <w:pStyle w:val="Normlntext"/>
      </w:pPr>
    </w:p>
    <w:p w:rsidR="00F869D9" w:rsidRDefault="00F869D9" w:rsidP="00F869D9">
      <w:pPr>
        <w:pStyle w:val="Normlntext"/>
      </w:pPr>
    </w:p>
    <w:p w:rsidR="00F869D9" w:rsidRDefault="00F869D9" w:rsidP="00F869D9">
      <w:pPr>
        <w:pStyle w:val="Normlntext"/>
      </w:pPr>
      <w:r>
        <w:t>Geotechnické vlastnosti zemin a hornin nacházejících se v lokalitě staveniště (vyjma navážek):</w:t>
      </w:r>
    </w:p>
    <w:p w:rsidR="00F869D9" w:rsidRDefault="00F869D9" w:rsidP="00F869D9">
      <w:pPr>
        <w:pStyle w:val="Normlntext"/>
      </w:pPr>
      <w:r w:rsidRPr="00F869D9">
        <w:rPr>
          <w:noProof/>
        </w:rPr>
        <w:drawing>
          <wp:inline distT="0" distB="0" distL="0" distR="0" wp14:anchorId="2AA53D8B" wp14:editId="2036B64B">
            <wp:extent cx="5610960" cy="227407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7773" cy="2272781"/>
                    </a:xfrm>
                    <a:prstGeom prst="rect">
                      <a:avLst/>
                    </a:prstGeom>
                    <a:noFill/>
                    <a:ln>
                      <a:noFill/>
                    </a:ln>
                  </pic:spPr>
                </pic:pic>
              </a:graphicData>
            </a:graphic>
          </wp:inline>
        </w:drawing>
      </w:r>
    </w:p>
    <w:p w:rsidR="00F869D9" w:rsidRDefault="00F869D9" w:rsidP="00F869D9">
      <w:pPr>
        <w:pStyle w:val="Normlntext"/>
      </w:pPr>
    </w:p>
    <w:p w:rsidR="00F869D9" w:rsidRDefault="00F869D9" w:rsidP="00F869D9">
      <w:pPr>
        <w:pStyle w:val="Normlntext"/>
      </w:pPr>
      <w:r w:rsidRPr="00F869D9">
        <w:rPr>
          <w:noProof/>
        </w:rPr>
        <w:drawing>
          <wp:inline distT="0" distB="0" distL="0" distR="0" wp14:anchorId="0775697A" wp14:editId="3E5C1808">
            <wp:extent cx="5542060" cy="949827"/>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7062" cy="955826"/>
                    </a:xfrm>
                    <a:prstGeom prst="rect">
                      <a:avLst/>
                    </a:prstGeom>
                    <a:noFill/>
                    <a:ln>
                      <a:noFill/>
                    </a:ln>
                  </pic:spPr>
                </pic:pic>
              </a:graphicData>
            </a:graphic>
          </wp:inline>
        </w:drawing>
      </w:r>
    </w:p>
    <w:p w:rsidR="00F869D9" w:rsidRDefault="00F869D9" w:rsidP="00F869D9">
      <w:pPr>
        <w:pStyle w:val="Normlntext"/>
      </w:pPr>
    </w:p>
    <w:p w:rsidR="00F869D9" w:rsidRDefault="00F869D9" w:rsidP="00F869D9">
      <w:pPr>
        <w:pStyle w:val="Normlntext"/>
      </w:pPr>
      <w:r w:rsidRPr="00F869D9">
        <w:rPr>
          <w:noProof/>
        </w:rPr>
        <w:drawing>
          <wp:inline distT="0" distB="0" distL="0" distR="0" wp14:anchorId="12DA5538" wp14:editId="5D0404BB">
            <wp:extent cx="5542060" cy="943722"/>
            <wp:effectExtent l="0" t="0" r="0" b="889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1216" cy="943578"/>
                    </a:xfrm>
                    <a:prstGeom prst="rect">
                      <a:avLst/>
                    </a:prstGeom>
                    <a:noFill/>
                    <a:ln>
                      <a:noFill/>
                    </a:ln>
                  </pic:spPr>
                </pic:pic>
              </a:graphicData>
            </a:graphic>
          </wp:inline>
        </w:drawing>
      </w:r>
    </w:p>
    <w:p w:rsidR="00F869D9" w:rsidRDefault="00F869D9" w:rsidP="00F869D9">
      <w:pPr>
        <w:pStyle w:val="Normlntext"/>
      </w:pPr>
    </w:p>
    <w:p w:rsidR="002102A8" w:rsidRDefault="002102A8" w:rsidP="002102A8">
      <w:pPr>
        <w:pStyle w:val="Normlntext"/>
      </w:pPr>
      <w:r>
        <w:t xml:space="preserve">Podzemní voda </w:t>
      </w:r>
    </w:p>
    <w:p w:rsidR="002102A8" w:rsidRDefault="002102A8" w:rsidP="002102A8">
      <w:pPr>
        <w:pStyle w:val="Normlntext"/>
      </w:pPr>
      <w:r>
        <w:t xml:space="preserve">V průběhu vrtání nebyla hladina podzemní vody zastižena žádnou průzkumnou sondou. Ani po 24 hodinách se podzemní voda ve vrtech neustálila. Pouze stěny některých úlomků křídových pískovců byly orosené a zeminy v jejich blízkosti byly lokálně vlhké až velmi slabě zvodnělé. </w:t>
      </w:r>
    </w:p>
    <w:p w:rsidR="002102A8" w:rsidRDefault="002102A8" w:rsidP="002102A8">
      <w:pPr>
        <w:pStyle w:val="Normlntext"/>
      </w:pPr>
    </w:p>
    <w:p w:rsidR="002102A8" w:rsidRDefault="002102A8" w:rsidP="002102A8">
      <w:pPr>
        <w:pStyle w:val="Normlntext"/>
      </w:pPr>
      <w:r>
        <w:t>Základové poměry</w:t>
      </w:r>
    </w:p>
    <w:p w:rsidR="002102A8" w:rsidRDefault="002102A8" w:rsidP="002102A8">
      <w:pPr>
        <w:pStyle w:val="Normlntext"/>
      </w:pPr>
      <w:r>
        <w:t>Na základě provedených průzkumných prací hodnotím základové poměry v místě projektované výstavby sportovního areálu Skalka ve městě Česká Třebová jako složité, (ČSN 73 1001, a 20 b), neboť základová půda je v prostoru projektovaného staveniště tvořena skalními horninami.</w:t>
      </w:r>
    </w:p>
    <w:p w:rsidR="002102A8" w:rsidRDefault="002102A8" w:rsidP="002102A8">
      <w:pPr>
        <w:pStyle w:val="Normlntext"/>
      </w:pPr>
      <w:r>
        <w:t>Projektované budovy sportovního areálu Skalka v České Třebové lze považovat za objekty staticky náročné konstrukce ve smyslu ČSN 73 1001, čl. 21a. Ze dvou výše uvedených důvodů bude nutno při navrhování základů objektů sportovního areálu Skalka v České Třebové postupovat podle zásad III. geotechnické kategorie (ČSN 73 1001, čl. 24 b).</w:t>
      </w:r>
    </w:p>
    <w:p w:rsidR="002102A8" w:rsidRDefault="002102A8" w:rsidP="002102A8">
      <w:pPr>
        <w:pStyle w:val="Normlntext"/>
      </w:pPr>
    </w:p>
    <w:p w:rsidR="002102A8" w:rsidRDefault="002102A8" w:rsidP="002102A8">
      <w:pPr>
        <w:pStyle w:val="Normlntext"/>
      </w:pPr>
      <w:r>
        <w:t>Založení podzemních garáží</w:t>
      </w:r>
    </w:p>
    <w:p w:rsidR="002102A8" w:rsidRDefault="002102A8" w:rsidP="002102A8">
      <w:pPr>
        <w:pStyle w:val="Normlntext"/>
      </w:pPr>
      <w:r>
        <w:t xml:space="preserve">Podle sdělení projektanta se uvažuje se založením podzemních </w:t>
      </w:r>
      <w:proofErr w:type="gramStart"/>
      <w:r>
        <w:t>garážích</w:t>
      </w:r>
      <w:proofErr w:type="gramEnd"/>
      <w:r>
        <w:t xml:space="preserve"> v hloubce okolo 3 m p. t., </w:t>
      </w:r>
      <w:proofErr w:type="spellStart"/>
      <w:r>
        <w:t>tj</w:t>
      </w:r>
      <w:proofErr w:type="spellEnd"/>
      <w:r>
        <w:t xml:space="preserve"> na kótě okolo 382,5 m n. In. Podzemní garáže tedy budou z převážné části založeny v prostředí (místy silněji, místy slaběji) rozpukaného skalního podloží.</w:t>
      </w:r>
    </w:p>
    <w:p w:rsidR="002102A8" w:rsidRDefault="002102A8" w:rsidP="002102A8">
      <w:pPr>
        <w:pStyle w:val="Normlntext"/>
      </w:pPr>
      <w:r>
        <w:lastRenderedPageBreak/>
        <w:t xml:space="preserve">V místech, kde výkopová jáma „nedosáhne" skalního podloží, bude nutno zemní podloží tvořené soliflukčními hlínami (navážkami) odtěžit a nahradit je hutněným štěrkopískem, lépe však </w:t>
      </w:r>
      <w:proofErr w:type="spellStart"/>
      <w:r>
        <w:t>jílocementovým</w:t>
      </w:r>
      <w:proofErr w:type="spellEnd"/>
      <w:r>
        <w:t xml:space="preserve"> podbetonováním. Způsob řešení tohoto problému ponechávám na úvaze statika, neboť tuto problematiku je nutno řešit ve vazbě na diferenciální sedání objektů.</w:t>
      </w:r>
    </w:p>
    <w:p w:rsidR="002102A8" w:rsidRDefault="002102A8" w:rsidP="002102A8">
      <w:pPr>
        <w:pStyle w:val="Normlntext"/>
      </w:pPr>
      <w:r>
        <w:t xml:space="preserve">Taktéž je třeba počítat se sanací všech anomálií, které mohou být po vyhloubení základové jámy zjištěny - např. „kapsy" jílovitých zemin, silně zvětralé skalní horniny (až na měkké jíly — viz sonda V-5 a KS-2) apod. Veškeré tyto málo únosné a silně stlačitelné zeminy musí být odtěženy až na skalní podloží a musí být nahrazeny hutněným štěrkopískem, lépe je však provést podbetonování </w:t>
      </w:r>
      <w:proofErr w:type="spellStart"/>
      <w:r>
        <w:t>jílocementovou</w:t>
      </w:r>
      <w:proofErr w:type="spellEnd"/>
      <w:r>
        <w:t xml:space="preserve"> směsí.</w:t>
      </w:r>
    </w:p>
    <w:p w:rsidR="002102A8" w:rsidRDefault="002102A8" w:rsidP="002102A8">
      <w:pPr>
        <w:pStyle w:val="Normlntext"/>
      </w:pPr>
      <w:r>
        <w:t>Na dno výkopové jámy doporučuji navést homogenizační a konsolidační štěrkopískový polštář. Otázku hutnění tohoto polštáře ponechávám na úvaze statika.</w:t>
      </w:r>
    </w:p>
    <w:p w:rsidR="002102A8" w:rsidRDefault="002102A8" w:rsidP="002102A8">
      <w:pPr>
        <w:pStyle w:val="Normlntext"/>
      </w:pPr>
      <w:r>
        <w:t>Obecně lze postup založení objektu shrnout do níže uvedených bodů:</w:t>
      </w:r>
    </w:p>
    <w:p w:rsidR="002102A8" w:rsidRDefault="002102A8" w:rsidP="002102A8">
      <w:pPr>
        <w:pStyle w:val="Normlntext"/>
        <w:ind w:left="1418" w:hanging="658"/>
      </w:pPr>
      <w:r>
        <w:t>a)</w:t>
      </w:r>
      <w:r>
        <w:tab/>
        <w:t>vyhloubit výkopovou jámu do hloubky o cca 0,30 m větší, než úroveň podkladového betonu</w:t>
      </w:r>
    </w:p>
    <w:p w:rsidR="002102A8" w:rsidRDefault="002102A8" w:rsidP="002102A8">
      <w:pPr>
        <w:pStyle w:val="Normlntext"/>
        <w:ind w:left="1418" w:hanging="658"/>
      </w:pPr>
      <w:r>
        <w:t>b)</w:t>
      </w:r>
      <w:r>
        <w:tab/>
        <w:t>začistit dno jámy</w:t>
      </w:r>
    </w:p>
    <w:p w:rsidR="002102A8" w:rsidRDefault="002102A8" w:rsidP="002102A8">
      <w:pPr>
        <w:pStyle w:val="Normlntext"/>
        <w:ind w:left="1418" w:hanging="658"/>
      </w:pPr>
      <w:r>
        <w:t>d)</w:t>
      </w:r>
      <w:r>
        <w:tab/>
        <w:t>vybral — odtěžit - všechny jílovité a písčité polohy - „kapsy" - až na tvrdé podloží</w:t>
      </w:r>
    </w:p>
    <w:p w:rsidR="002102A8" w:rsidRDefault="002102A8" w:rsidP="002102A8">
      <w:pPr>
        <w:pStyle w:val="Normlntext"/>
        <w:ind w:left="1418" w:hanging="658"/>
      </w:pPr>
      <w:r>
        <w:t>e)</w:t>
      </w:r>
      <w:r>
        <w:tab/>
        <w:t xml:space="preserve">„vybrané" prostory („kapsy") nahradit hutněným štěrkopískem, hubeným betonem nebo </w:t>
      </w:r>
      <w:proofErr w:type="spellStart"/>
      <w:r>
        <w:t>jílocementovou</w:t>
      </w:r>
      <w:proofErr w:type="spellEnd"/>
      <w:r>
        <w:t xml:space="preserve"> směsí</w:t>
      </w:r>
    </w:p>
    <w:p w:rsidR="002102A8" w:rsidRDefault="002102A8" w:rsidP="002102A8">
      <w:pPr>
        <w:pStyle w:val="Normlntext"/>
        <w:ind w:left="1418" w:hanging="658"/>
      </w:pPr>
      <w:r>
        <w:t>f)</w:t>
      </w:r>
      <w:r>
        <w:tab/>
        <w:t>na takto upravené podloží navést vyrovnávací homogenizační a konsolidační štěrkopískový polštář</w:t>
      </w:r>
    </w:p>
    <w:p w:rsidR="002102A8" w:rsidRDefault="002102A8" w:rsidP="002102A8">
      <w:pPr>
        <w:pStyle w:val="Normlntext"/>
      </w:pPr>
    </w:p>
    <w:p w:rsidR="002102A8" w:rsidRDefault="002102A8" w:rsidP="002102A8">
      <w:pPr>
        <w:pStyle w:val="Normlntext"/>
      </w:pPr>
      <w:r>
        <w:t>Hloubka založení podzemních garáží (3 m p. t.) je s ohledem na klimatické vlivy zcela dostačující (ČSN 73 1001,č1. 31).</w:t>
      </w:r>
    </w:p>
    <w:p w:rsidR="002102A8" w:rsidRDefault="002102A8" w:rsidP="002102A8">
      <w:pPr>
        <w:pStyle w:val="Normlntext"/>
      </w:pPr>
    </w:p>
    <w:p w:rsidR="004F3226" w:rsidRDefault="004F3226" w:rsidP="004F3226">
      <w:pPr>
        <w:pStyle w:val="Normlntext"/>
      </w:pPr>
      <w:r>
        <w:t>Zemní »</w:t>
      </w:r>
      <w:proofErr w:type="spellStart"/>
      <w:r>
        <w:t>ráce</w:t>
      </w:r>
      <w:proofErr w:type="spellEnd"/>
    </w:p>
    <w:p w:rsidR="004F3226" w:rsidRDefault="004F3226" w:rsidP="004F3226">
      <w:pPr>
        <w:pStyle w:val="Normlntext"/>
      </w:pPr>
      <w:r>
        <w:t>a)</w:t>
      </w:r>
      <w:r>
        <w:tab/>
        <w:t>Třídy těžitelnosti zemin</w:t>
      </w:r>
    </w:p>
    <w:p w:rsidR="004F3226" w:rsidRDefault="004F3226" w:rsidP="004F3226">
      <w:pPr>
        <w:pStyle w:val="Normlntext"/>
      </w:pPr>
      <w:r>
        <w:t>Pro vypracování rozpočtu zemních prací při hloubení jámy pro podzemní garáže (hloubka výkopu cca 3 m) doporučuji zvolit procentuální zastoupení jednotlivých tříd těžitelnosti následovně:</w:t>
      </w:r>
    </w:p>
    <w:p w:rsidR="004F3226" w:rsidRDefault="004F3226" w:rsidP="004F3226">
      <w:pPr>
        <w:pStyle w:val="Normlntext"/>
      </w:pPr>
      <w:r>
        <w:t>třída III</w:t>
      </w:r>
      <w:r>
        <w:tab/>
        <w:t>40 %</w:t>
      </w:r>
    </w:p>
    <w:p w:rsidR="004F3226" w:rsidRDefault="004F3226" w:rsidP="004F3226">
      <w:pPr>
        <w:pStyle w:val="Normlntext"/>
      </w:pPr>
      <w:r>
        <w:t>třída V</w:t>
      </w:r>
      <w:r>
        <w:tab/>
        <w:t>40 %</w:t>
      </w:r>
    </w:p>
    <w:p w:rsidR="004F3226" w:rsidRDefault="004F3226" w:rsidP="004F3226">
      <w:pPr>
        <w:pStyle w:val="Normlntext"/>
      </w:pPr>
      <w:r>
        <w:t>třída VI - VII</w:t>
      </w:r>
      <w:r>
        <w:tab/>
        <w:t>20 %</w:t>
      </w:r>
      <w:r>
        <w:tab/>
        <w:t>uvažováno pro nutnost rozrušování bloků „zdravého" pískovce</w:t>
      </w:r>
    </w:p>
    <w:p w:rsidR="004F3226" w:rsidRDefault="004F3226" w:rsidP="004F3226">
      <w:pPr>
        <w:pStyle w:val="Normlntext"/>
      </w:pPr>
      <w:r>
        <w:t>Pro vypracování rozpočtu zemních prací při hloubení jámy pro sportovní halu a zázemí doporučuji počítat pro výkopy hluboké do cca 1,7 m průměrně se třídou těžitelnosti 3, pro hlubší výkopy s třídou těžitelnosti V a VI - VII.</w:t>
      </w:r>
    </w:p>
    <w:p w:rsidR="004F3226" w:rsidRDefault="004F3226" w:rsidP="004F3226">
      <w:pPr>
        <w:pStyle w:val="Normlntext"/>
      </w:pPr>
    </w:p>
    <w:p w:rsidR="004F3226" w:rsidRDefault="004F3226" w:rsidP="004F3226">
      <w:pPr>
        <w:pStyle w:val="Normlntext"/>
      </w:pPr>
      <w:r>
        <w:t>b)</w:t>
      </w:r>
      <w:r>
        <w:tab/>
        <w:t xml:space="preserve">Doporučené sklony svahů dočasných výkopů </w:t>
      </w:r>
    </w:p>
    <w:p w:rsidR="004F3226" w:rsidRDefault="004F3226" w:rsidP="004F3226">
      <w:pPr>
        <w:pStyle w:val="Normlntext"/>
      </w:pPr>
      <w:r>
        <w:t>Dočasné výkopy do hloubky 3 m p. t. bude možno otevřít jako pažené, případně se sklony svahů v poměru 1:0,25 až 1:0,5. Pokud budou výkopy hlubší než 3 m, bude nutno respektovat ČSN 73 3050 Zemní práce, čl. 85 a 86. Stabilita svahů a dna výkopu hlubšího než 6 m musí být prokázána výpočtem.</w:t>
      </w:r>
    </w:p>
    <w:p w:rsidR="004F3226" w:rsidRDefault="004F3226" w:rsidP="004F3226">
      <w:pPr>
        <w:pStyle w:val="Normlntext"/>
      </w:pPr>
      <w:r>
        <w:t>Při realizaci zemních prací bude nutno mimo jiné respektovat ČSN 73 3050, zvláště pak čl. 82 88.</w:t>
      </w:r>
    </w:p>
    <w:p w:rsidR="002102A8" w:rsidRDefault="004F3226" w:rsidP="004F3226">
      <w:pPr>
        <w:pStyle w:val="Normlntext"/>
      </w:pPr>
      <w:r>
        <w:t>Zeminy v úrovni základové spáry bude nutno chránit před klimatickými vlivy ve smyslu ČSN 73 1001, čl. 35, a to především proti provlhnutí a promrznutí a vysychání.</w:t>
      </w:r>
    </w:p>
    <w:p w:rsidR="004F3226" w:rsidRDefault="004F3226" w:rsidP="004F3226">
      <w:pPr>
        <w:pStyle w:val="Normlntext"/>
      </w:pPr>
    </w:p>
    <w:p w:rsidR="004F3226" w:rsidRDefault="004F3226" w:rsidP="004F3226">
      <w:pPr>
        <w:pStyle w:val="Normlntext"/>
      </w:pPr>
      <w:r>
        <w:t>Stavební objekt šatny a tribuna se nachází v posuzované lokalitě mezi uvažovaným objektem zimního stadiónu a objektem podzemních garáží. Nejbližší zkoumané místo je vrt V5:</w:t>
      </w:r>
    </w:p>
    <w:p w:rsidR="004D2475" w:rsidRDefault="004D2475" w:rsidP="004F3226">
      <w:pPr>
        <w:pStyle w:val="Normlntext"/>
      </w:pPr>
    </w:p>
    <w:p w:rsidR="004F3226" w:rsidRDefault="004D2475" w:rsidP="004F3226">
      <w:pPr>
        <w:pStyle w:val="Normlntext"/>
      </w:pPr>
      <w:r w:rsidRPr="004D2475">
        <w:rPr>
          <w:noProof/>
        </w:rPr>
        <w:lastRenderedPageBreak/>
        <w:drawing>
          <wp:inline distT="0" distB="0" distL="0" distR="0" wp14:anchorId="3866E289" wp14:editId="5E0D7BC2">
            <wp:extent cx="4890052" cy="3280920"/>
            <wp:effectExtent l="19050" t="19050" r="25400" b="1524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92713" cy="3282706"/>
                    </a:xfrm>
                    <a:prstGeom prst="rect">
                      <a:avLst/>
                    </a:prstGeom>
                    <a:noFill/>
                    <a:ln>
                      <a:solidFill>
                        <a:schemeClr val="accent1"/>
                      </a:solidFill>
                    </a:ln>
                  </pic:spPr>
                </pic:pic>
              </a:graphicData>
            </a:graphic>
          </wp:inline>
        </w:drawing>
      </w:r>
    </w:p>
    <w:p w:rsidR="00F869D9" w:rsidRDefault="00F869D9" w:rsidP="00F869D9">
      <w:pPr>
        <w:pStyle w:val="Normlntext"/>
      </w:pPr>
    </w:p>
    <w:p w:rsidR="00D30772" w:rsidRPr="00A10974" w:rsidRDefault="00D30772" w:rsidP="00F869D9">
      <w:pPr>
        <w:pStyle w:val="Normlntext"/>
      </w:pPr>
    </w:p>
    <w:p w:rsidR="00A10974" w:rsidRDefault="00A10974" w:rsidP="00A10974">
      <w:pPr>
        <w:pStyle w:val="Nadpis2"/>
        <w:ind w:left="425" w:hanging="425"/>
      </w:pPr>
      <w:bookmarkStart w:id="5" w:name="_Toc26865676"/>
      <w:r w:rsidRPr="00A10974">
        <w:t>Navržené materiály a hlavní konstrukční prvky</w:t>
      </w:r>
      <w:bookmarkEnd w:id="5"/>
    </w:p>
    <w:p w:rsidR="008F7ACB" w:rsidRDefault="008F7ACB" w:rsidP="008F7ACB">
      <w:pPr>
        <w:pStyle w:val="Normlntext"/>
      </w:pPr>
      <w:r>
        <w:t>Základy:</w:t>
      </w:r>
    </w:p>
    <w:p w:rsidR="007546E6" w:rsidRDefault="007546E6" w:rsidP="007546E6">
      <w:pPr>
        <w:pStyle w:val="Normlntext"/>
      </w:pPr>
      <w:r>
        <w:t xml:space="preserve">Betonové základové pasy zasahující do </w:t>
      </w:r>
      <w:proofErr w:type="spellStart"/>
      <w:r>
        <w:t>nezámrzné</w:t>
      </w:r>
      <w:proofErr w:type="spellEnd"/>
      <w:r>
        <w:t xml:space="preserve"> hloubky. Z průzkumných vrtů IGP vyplývá proměnná hloubka rozhraní zvětralého pískovce (R6/F6-S5) a nad ním se nacházející vrstvě písčitého jílu (F4). Toto rozhraní je v krajních polohách v hloubce cca 0,8 – 0,95 m pod úrovní upraveného terénu, tedy úrovni odpovídající požadavku na </w:t>
      </w:r>
      <w:proofErr w:type="spellStart"/>
      <w:r>
        <w:t>nezámrznou</w:t>
      </w:r>
      <w:proofErr w:type="spellEnd"/>
      <w:r>
        <w:t xml:space="preserve"> hloubku. Směrem ke středu budovy sestupuje cca o 1,8 – 2,8 m hlouběji.</w:t>
      </w:r>
    </w:p>
    <w:p w:rsidR="007546E6" w:rsidRDefault="007546E6" w:rsidP="007546E6">
      <w:pPr>
        <w:pStyle w:val="Normlntext"/>
      </w:pPr>
      <w:r>
        <w:t xml:space="preserve">V souladu s doporučením IGP je navrženo založení až na skalní podloží. V krajních polohách se dosahuje potřebné hloubky základové spáry dvojstupňovými základovými pasy. Spodní pás je navržen z prostého betonu, horní pás bude vyztužený. Ve střední části vzhledem předpokládaným </w:t>
      </w:r>
      <w:proofErr w:type="gramStart"/>
      <w:r>
        <w:t>větším hloubkách</w:t>
      </w:r>
      <w:proofErr w:type="gramEnd"/>
      <w:r>
        <w:t xml:space="preserve"> bude vyztužený základový pás podporován soustavou krátkých pilot dosahujících potřebné hloubky. Délky pilot se předpokládají od 2,0 do 4,0 m. Piloty jsou navrženy též v místě skladu techniky údržby, kde jsou pod podlahou umístěny podzemní nádrže na užitkovou vodu a piloty budou vrtány pod dno těchto nádrží.</w:t>
      </w:r>
    </w:p>
    <w:p w:rsidR="004712B3" w:rsidRDefault="007546E6" w:rsidP="007546E6">
      <w:pPr>
        <w:pStyle w:val="Normlntext"/>
      </w:pPr>
      <w:r>
        <w:t xml:space="preserve">Mezi podlahou </w:t>
      </w:r>
      <w:proofErr w:type="spellStart"/>
      <w:r>
        <w:t>rozcvičovny</w:t>
      </w:r>
      <w:proofErr w:type="spellEnd"/>
      <w:r>
        <w:t xml:space="preserve"> a přiléhajícím parkovištěm bude výškový rozdíl v nejvyšším místě dosahovat až 2,65 m. Zajištění zemního tlaku na budovu je řešeno úhlovou železobetonovou opěrnou stěnou, která bude zároveň tvořit dolní pás základu obvodového zdiva. Základová spára opěrné stěny bude po celé délce dosahovat jednu úroveň, horní hrana opěrné stěny bude kopírovat upravený terén s převýšením cca 0,12-0,16 m a bude nahrazovat obrubník</w:t>
      </w:r>
    </w:p>
    <w:p w:rsidR="007546E6" w:rsidRDefault="007546E6" w:rsidP="007546E6">
      <w:pPr>
        <w:pStyle w:val="Normlntext"/>
      </w:pPr>
    </w:p>
    <w:p w:rsidR="006B784C" w:rsidRDefault="004712B3" w:rsidP="004712B3">
      <w:pPr>
        <w:pStyle w:val="Normlntext"/>
      </w:pPr>
      <w:r>
        <w:t xml:space="preserve">Svislé konstrukce: </w:t>
      </w:r>
    </w:p>
    <w:p w:rsidR="006B784C" w:rsidRDefault="004712B3" w:rsidP="004712B3">
      <w:pPr>
        <w:pStyle w:val="Normlntext"/>
      </w:pPr>
      <w:r>
        <w:t xml:space="preserve">Cihelné zdivo z broušených </w:t>
      </w:r>
      <w:r w:rsidR="006B784C">
        <w:t xml:space="preserve">cihelných </w:t>
      </w:r>
      <w:r>
        <w:t>tvárnic na tmel,</w:t>
      </w:r>
      <w:r w:rsidR="006B784C">
        <w:t xml:space="preserve"> pevnost bloku min. P8. Tloušťky obvodových stěn 0,44 m až 0,38 m, tloušťky </w:t>
      </w:r>
      <w:r w:rsidR="00234749">
        <w:t>vnitřních nosných stěn 0,30 m. Nosné zdivo bude ukončeno železobetonovými ztužujícími věnci</w:t>
      </w:r>
      <w:r w:rsidR="00D20432">
        <w:t xml:space="preserve"> z betonu C25/30</w:t>
      </w:r>
      <w:r w:rsidR="00234749">
        <w:t>.</w:t>
      </w:r>
      <w:r w:rsidR="00254C4F">
        <w:t xml:space="preserve"> Podélná stěna skladu techniky údržby v provozní budově bude doplněna dvěma ztužujícími železobetonovými sloupy.</w:t>
      </w:r>
    </w:p>
    <w:p w:rsidR="004712B3" w:rsidRDefault="004712B3" w:rsidP="004712B3">
      <w:pPr>
        <w:pStyle w:val="Normlntext"/>
      </w:pPr>
    </w:p>
    <w:p w:rsidR="003310E0" w:rsidRDefault="004712B3" w:rsidP="004712B3">
      <w:pPr>
        <w:pStyle w:val="Normlntext"/>
      </w:pPr>
      <w:r>
        <w:t xml:space="preserve">Vodorovné konstrukce: </w:t>
      </w:r>
      <w:r w:rsidR="00D20432">
        <w:t>P</w:t>
      </w:r>
      <w:r>
        <w:t>ředpjaté panely výšky 200 mm</w:t>
      </w:r>
      <w:r w:rsidR="00D20432">
        <w:t xml:space="preserve">. Panely budou ukládány na železobetonové věnce do cementové malty </w:t>
      </w:r>
      <w:proofErr w:type="spellStart"/>
      <w:r w:rsidR="00D20432">
        <w:t>tl</w:t>
      </w:r>
      <w:proofErr w:type="spellEnd"/>
      <w:r w:rsidR="00D20432">
        <w:t>. 10 mm</w:t>
      </w:r>
      <w:r>
        <w:t xml:space="preserve">. </w:t>
      </w:r>
      <w:r w:rsidR="003310E0">
        <w:t>Panely budou opatřeny zálivkovou výztuží a betonovou zálivkou dle předpisu výrobce.</w:t>
      </w:r>
    </w:p>
    <w:p w:rsidR="00254C4F" w:rsidRDefault="00254C4F" w:rsidP="004712B3">
      <w:pPr>
        <w:pStyle w:val="Normlntext"/>
      </w:pPr>
    </w:p>
    <w:p w:rsidR="004712B3" w:rsidRDefault="004712B3" w:rsidP="004712B3">
      <w:pPr>
        <w:pStyle w:val="Normlntext"/>
      </w:pPr>
      <w:r>
        <w:t>Schodiště, rampy a stupně tri</w:t>
      </w:r>
      <w:r w:rsidR="00254C4F">
        <w:t>buny železobetonové monolitické, stupně tribuny budou betonovány do tvárnic ztraceného bednění.</w:t>
      </w:r>
    </w:p>
    <w:p w:rsidR="004712B3" w:rsidRDefault="004712B3" w:rsidP="004712B3">
      <w:pPr>
        <w:pStyle w:val="Normlntext"/>
      </w:pPr>
    </w:p>
    <w:p w:rsidR="003310E0" w:rsidRDefault="004712B3" w:rsidP="004712B3">
      <w:pPr>
        <w:pStyle w:val="Normlntext"/>
      </w:pPr>
      <w:r>
        <w:t xml:space="preserve">Zastřešení: Obloukové střechy – </w:t>
      </w:r>
      <w:proofErr w:type="spellStart"/>
      <w:r>
        <w:t>dvojplášťová</w:t>
      </w:r>
      <w:proofErr w:type="spellEnd"/>
      <w:r>
        <w:t xml:space="preserve"> střecha s ocelovými příhradovými vazníky</w:t>
      </w:r>
      <w:r w:rsidR="00D20432">
        <w:t xml:space="preserve"> případně prvky samonosného střešního obloukového pláště. </w:t>
      </w:r>
    </w:p>
    <w:p w:rsidR="004712B3" w:rsidRDefault="003310E0" w:rsidP="004712B3">
      <w:pPr>
        <w:pStyle w:val="Normlntext"/>
      </w:pPr>
      <w:r>
        <w:t>Zastřešení průchodů mezi budovami bude podporováno ocelovými sloupy s vodorovnou konstrukcí z ocelových válcovaných profilů a trapézovým plechem.</w:t>
      </w:r>
      <w:r w:rsidR="004712B3">
        <w:t xml:space="preserve"> </w:t>
      </w:r>
    </w:p>
    <w:p w:rsidR="00D20432" w:rsidRDefault="00D20432" w:rsidP="004712B3">
      <w:pPr>
        <w:pStyle w:val="Normlntext"/>
      </w:pPr>
    </w:p>
    <w:p w:rsidR="00A10974" w:rsidRDefault="00A10974" w:rsidP="00A10974">
      <w:pPr>
        <w:pStyle w:val="Nadpis2"/>
        <w:ind w:left="425" w:hanging="425"/>
      </w:pPr>
      <w:bookmarkStart w:id="6" w:name="_Toc26865677"/>
      <w:r w:rsidRPr="00A10974">
        <w:lastRenderedPageBreak/>
        <w:t>Hodnoty užitných, klimatických a dalších zatížení uvažovaných při návrhu nosné konstrukce</w:t>
      </w:r>
      <w:bookmarkEnd w:id="6"/>
    </w:p>
    <w:p w:rsidR="003310E0" w:rsidRDefault="003310E0" w:rsidP="003310E0">
      <w:pPr>
        <w:pStyle w:val="Nadpis3"/>
        <w:numPr>
          <w:ilvl w:val="0"/>
          <w:numId w:val="0"/>
        </w:numPr>
        <w:ind w:left="426"/>
      </w:pPr>
      <w:bookmarkStart w:id="7" w:name="_Toc26865678"/>
      <w:r>
        <w:t>UŽITNÁ ZATÍŽENÍ</w:t>
      </w:r>
      <w:bookmarkEnd w:id="7"/>
    </w:p>
    <w:p w:rsidR="003310E0" w:rsidRDefault="003310E0" w:rsidP="003310E0">
      <w:pPr>
        <w:pStyle w:val="Normlntext"/>
      </w:pPr>
      <w:r>
        <w:t xml:space="preserve">Prostory přístupné veřejnosti jsou zařazeny do </w:t>
      </w:r>
      <w:r w:rsidR="002B502B">
        <w:t xml:space="preserve">užitné kategorie C3 až C5 dle </w:t>
      </w:r>
      <w:r w:rsidR="002B502B" w:rsidRPr="002B502B">
        <w:t>ČSN EN 1991-1-1</w:t>
      </w:r>
      <w:r w:rsidR="002B502B">
        <w:t xml:space="preserve">. Charakteristická hodnota pro stropní konstrukce, schodiště a  </w:t>
      </w:r>
      <w:proofErr w:type="spellStart"/>
      <w:r w:rsidR="002B502B">
        <w:t>qk</w:t>
      </w:r>
      <w:proofErr w:type="spellEnd"/>
      <w:r w:rsidR="002B502B">
        <w:t xml:space="preserve"> = 5,0 </w:t>
      </w:r>
      <w:proofErr w:type="spellStart"/>
      <w:r w:rsidR="002B502B">
        <w:t>kN</w:t>
      </w:r>
      <w:proofErr w:type="spellEnd"/>
      <w:r w:rsidR="002B502B">
        <w:t xml:space="preserve">/m2, </w:t>
      </w:r>
      <w:proofErr w:type="spellStart"/>
      <w:r w:rsidR="002B502B">
        <w:t>Qk</w:t>
      </w:r>
      <w:proofErr w:type="spellEnd"/>
      <w:r w:rsidR="002B502B">
        <w:t xml:space="preserve"> = 4,5 </w:t>
      </w:r>
      <w:proofErr w:type="spellStart"/>
      <w:r w:rsidR="002B502B">
        <w:t>kN</w:t>
      </w:r>
      <w:proofErr w:type="spellEnd"/>
      <w:r w:rsidR="002B502B">
        <w:t>.</w:t>
      </w:r>
    </w:p>
    <w:p w:rsidR="002B502B" w:rsidRDefault="002B502B" w:rsidP="003310E0">
      <w:pPr>
        <w:pStyle w:val="Normlntext"/>
      </w:pPr>
    </w:p>
    <w:p w:rsidR="002B502B" w:rsidRDefault="002B502B" w:rsidP="002B502B">
      <w:pPr>
        <w:pStyle w:val="Nadpis3"/>
        <w:numPr>
          <w:ilvl w:val="0"/>
          <w:numId w:val="0"/>
        </w:numPr>
        <w:ind w:left="426"/>
      </w:pPr>
      <w:bookmarkStart w:id="8" w:name="_Toc26865679"/>
      <w:r>
        <w:t>KLIMATICKÁ ZATÍŽENÍ:</w:t>
      </w:r>
      <w:bookmarkEnd w:id="8"/>
    </w:p>
    <w:p w:rsidR="002B502B" w:rsidRDefault="002B502B" w:rsidP="002B502B">
      <w:pPr>
        <w:pStyle w:val="Nadpis3"/>
        <w:numPr>
          <w:ilvl w:val="0"/>
          <w:numId w:val="0"/>
        </w:numPr>
        <w:ind w:left="426"/>
      </w:pPr>
      <w:bookmarkStart w:id="9" w:name="_Toc26865680"/>
      <w:r>
        <w:t>SNÍH</w:t>
      </w:r>
      <w:bookmarkEnd w:id="9"/>
    </w:p>
    <w:p w:rsidR="002B502B" w:rsidRDefault="002B502B" w:rsidP="00AB0DB3">
      <w:pPr>
        <w:pStyle w:val="Normlntext"/>
        <w:tabs>
          <w:tab w:val="left" w:pos="4536"/>
        </w:tabs>
      </w:pPr>
      <w:r>
        <w:t>Norma:</w:t>
      </w:r>
      <w:r>
        <w:tab/>
        <w:t>ČSN EN 1991-1-3</w:t>
      </w:r>
    </w:p>
    <w:p w:rsidR="002B502B" w:rsidRDefault="002B502B" w:rsidP="00AB0DB3">
      <w:pPr>
        <w:pStyle w:val="Normlntext"/>
        <w:tabs>
          <w:tab w:val="left" w:pos="4536"/>
        </w:tabs>
      </w:pPr>
      <w:r>
        <w:t>Lokalita:</w:t>
      </w:r>
      <w:r>
        <w:tab/>
        <w:t>Česká Třebová</w:t>
      </w:r>
    </w:p>
    <w:p w:rsidR="002B502B" w:rsidRDefault="002B502B" w:rsidP="00AB0DB3">
      <w:pPr>
        <w:pStyle w:val="Normlntext"/>
        <w:tabs>
          <w:tab w:val="left" w:pos="4536"/>
        </w:tabs>
      </w:pPr>
      <w:r>
        <w:t>Sněhová oblast:</w:t>
      </w:r>
      <w:r>
        <w:tab/>
        <w:t>IV</w:t>
      </w:r>
    </w:p>
    <w:p w:rsidR="002B502B" w:rsidRDefault="002B502B" w:rsidP="00AB0DB3">
      <w:pPr>
        <w:pStyle w:val="Normlntext"/>
        <w:tabs>
          <w:tab w:val="left" w:pos="4536"/>
        </w:tabs>
      </w:pPr>
      <w:proofErr w:type="spellStart"/>
      <w:r>
        <w:t>Char</w:t>
      </w:r>
      <w:proofErr w:type="spellEnd"/>
      <w:r>
        <w:t xml:space="preserve">. </w:t>
      </w:r>
      <w:proofErr w:type="gramStart"/>
      <w:r>
        <w:t>hodnota</w:t>
      </w:r>
      <w:proofErr w:type="gramEnd"/>
      <w:r>
        <w:t xml:space="preserve"> </w:t>
      </w:r>
      <w:proofErr w:type="spellStart"/>
      <w:r>
        <w:t>sk</w:t>
      </w:r>
      <w:proofErr w:type="spellEnd"/>
      <w:r>
        <w:t xml:space="preserve"> =</w:t>
      </w:r>
      <w:r>
        <w:tab/>
        <w:t xml:space="preserve">2,0 </w:t>
      </w:r>
      <w:proofErr w:type="spellStart"/>
      <w:r>
        <w:t>kN</w:t>
      </w:r>
      <w:proofErr w:type="spellEnd"/>
      <w:r>
        <w:t>/m2</w:t>
      </w:r>
      <w:r w:rsidR="00AB0DB3">
        <w:tab/>
        <w:t>(normová hodnota)</w:t>
      </w:r>
    </w:p>
    <w:p w:rsidR="00AB0DB3" w:rsidRDefault="00AB0DB3" w:rsidP="00AB0DB3">
      <w:pPr>
        <w:pStyle w:val="Normlntext"/>
        <w:tabs>
          <w:tab w:val="left" w:pos="4536"/>
        </w:tabs>
      </w:pPr>
      <w:proofErr w:type="spellStart"/>
      <w:r>
        <w:t>Char</w:t>
      </w:r>
      <w:proofErr w:type="spellEnd"/>
      <w:r>
        <w:t xml:space="preserve">. </w:t>
      </w:r>
      <w:proofErr w:type="gramStart"/>
      <w:r>
        <w:t>hodnota</w:t>
      </w:r>
      <w:proofErr w:type="gramEnd"/>
      <w:r>
        <w:t xml:space="preserve"> </w:t>
      </w:r>
      <w:proofErr w:type="spellStart"/>
      <w:r>
        <w:t>sk</w:t>
      </w:r>
      <w:proofErr w:type="spellEnd"/>
      <w:r>
        <w:t xml:space="preserve"> =</w:t>
      </w:r>
      <w:r>
        <w:tab/>
        <w:t xml:space="preserve">1,42 </w:t>
      </w:r>
      <w:proofErr w:type="spellStart"/>
      <w:r>
        <w:t>kN</w:t>
      </w:r>
      <w:proofErr w:type="spellEnd"/>
      <w:r>
        <w:t>/m2</w:t>
      </w:r>
      <w:r>
        <w:tab/>
        <w:t>(</w:t>
      </w:r>
      <w:r w:rsidR="00B978A2">
        <w:t>dle podkladů ČHMÚ)</w:t>
      </w:r>
    </w:p>
    <w:p w:rsidR="00AB0DB3" w:rsidRDefault="00AB0DB3" w:rsidP="00AB0DB3">
      <w:pPr>
        <w:pStyle w:val="Normlntext"/>
        <w:tabs>
          <w:tab w:val="left" w:pos="4536"/>
        </w:tabs>
      </w:pPr>
      <w:r>
        <w:t>Tvarový součinitel plochá střecha:</w:t>
      </w:r>
      <w:r>
        <w:tab/>
        <w:t>mí1 = 0,8</w:t>
      </w:r>
      <w:r w:rsidR="00830EAA">
        <w:tab/>
        <w:t xml:space="preserve">1,136 </w:t>
      </w:r>
      <w:proofErr w:type="spellStart"/>
      <w:r w:rsidR="00830EAA">
        <w:t>kN</w:t>
      </w:r>
      <w:proofErr w:type="spellEnd"/>
      <w:r w:rsidR="00830EAA">
        <w:t>/m2</w:t>
      </w:r>
    </w:p>
    <w:p w:rsidR="00AB0DB3" w:rsidRDefault="00AB0DB3" w:rsidP="00AB0DB3">
      <w:pPr>
        <w:pStyle w:val="Normlntext"/>
        <w:tabs>
          <w:tab w:val="left" w:pos="4536"/>
        </w:tabs>
      </w:pPr>
      <w:r>
        <w:t>Tvarový součinitel oblouk:</w:t>
      </w:r>
      <w:r>
        <w:tab/>
        <w:t>mí1 = 0,8</w:t>
      </w:r>
      <w:r w:rsidR="00830EAA">
        <w:tab/>
        <w:t xml:space="preserve">1,136 </w:t>
      </w:r>
      <w:proofErr w:type="spellStart"/>
      <w:r w:rsidR="00830EAA">
        <w:t>kN</w:t>
      </w:r>
      <w:proofErr w:type="spellEnd"/>
      <w:r w:rsidR="00830EAA">
        <w:t>/m2</w:t>
      </w:r>
    </w:p>
    <w:p w:rsidR="002B502B" w:rsidRDefault="00AB0DB3" w:rsidP="00AB0DB3">
      <w:pPr>
        <w:pStyle w:val="Normlntext"/>
        <w:tabs>
          <w:tab w:val="left" w:pos="4536"/>
        </w:tabs>
      </w:pPr>
      <w:r>
        <w:tab/>
        <w:t>mí3 = 0,2+10*h/b = 0,2+10*1,52/14,90 = 1,22</w:t>
      </w:r>
    </w:p>
    <w:p w:rsidR="00830EAA" w:rsidRDefault="00830EAA" w:rsidP="00AB0DB3">
      <w:pPr>
        <w:pStyle w:val="Normlntext"/>
        <w:tabs>
          <w:tab w:val="left" w:pos="4536"/>
        </w:tabs>
      </w:pPr>
      <w:r>
        <w:tab/>
      </w:r>
      <w:r>
        <w:tab/>
      </w:r>
      <w:r>
        <w:tab/>
        <w:t xml:space="preserve">1,732 </w:t>
      </w:r>
      <w:proofErr w:type="spellStart"/>
      <w:r>
        <w:t>kN</w:t>
      </w:r>
      <w:proofErr w:type="spellEnd"/>
      <w:r>
        <w:t>/m2</w:t>
      </w:r>
    </w:p>
    <w:p w:rsidR="00B978A2" w:rsidRDefault="00B978A2" w:rsidP="00AB0DB3">
      <w:pPr>
        <w:pStyle w:val="Normlntext"/>
        <w:tabs>
          <w:tab w:val="left" w:pos="4536"/>
        </w:tabs>
      </w:pPr>
    </w:p>
    <w:p w:rsidR="00B978A2" w:rsidRPr="00830EAA" w:rsidRDefault="00B978A2" w:rsidP="00B978A2">
      <w:pPr>
        <w:pStyle w:val="Nadpis3"/>
        <w:numPr>
          <w:ilvl w:val="0"/>
          <w:numId w:val="0"/>
        </w:numPr>
        <w:ind w:left="426"/>
      </w:pPr>
      <w:bookmarkStart w:id="10" w:name="_Toc26865681"/>
      <w:r w:rsidRPr="00830EAA">
        <w:lastRenderedPageBreak/>
        <w:t>VÍTR</w:t>
      </w:r>
      <w:bookmarkEnd w:id="10"/>
    </w:p>
    <w:p w:rsidR="00B978A2" w:rsidRDefault="00F20632" w:rsidP="00AB0DB3">
      <w:pPr>
        <w:pStyle w:val="Normlntext"/>
        <w:tabs>
          <w:tab w:val="left" w:pos="4536"/>
        </w:tabs>
      </w:pPr>
      <w:r w:rsidRPr="00F20632">
        <w:rPr>
          <w:noProof/>
        </w:rPr>
        <w:drawing>
          <wp:inline distT="0" distB="0" distL="0" distR="0">
            <wp:extent cx="4890135" cy="5732780"/>
            <wp:effectExtent l="0" t="0" r="5715"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90135" cy="5732780"/>
                    </a:xfrm>
                    <a:prstGeom prst="rect">
                      <a:avLst/>
                    </a:prstGeom>
                    <a:noFill/>
                    <a:ln>
                      <a:noFill/>
                    </a:ln>
                  </pic:spPr>
                </pic:pic>
              </a:graphicData>
            </a:graphic>
          </wp:inline>
        </w:drawing>
      </w:r>
    </w:p>
    <w:p w:rsidR="00F20632" w:rsidRDefault="00F20632" w:rsidP="00AB0DB3">
      <w:pPr>
        <w:pStyle w:val="Normlntext"/>
        <w:tabs>
          <w:tab w:val="left" w:pos="4536"/>
        </w:tabs>
      </w:pPr>
    </w:p>
    <w:p w:rsidR="00F20632" w:rsidRDefault="00F20632">
      <w:pPr>
        <w:jc w:val="left"/>
      </w:pPr>
      <w:r>
        <w:br w:type="page"/>
      </w:r>
    </w:p>
    <w:p w:rsidR="00F20632" w:rsidRDefault="00F20632" w:rsidP="00AB0DB3">
      <w:pPr>
        <w:pStyle w:val="Normlntext"/>
        <w:tabs>
          <w:tab w:val="left" w:pos="4536"/>
        </w:tabs>
      </w:pPr>
      <w:r w:rsidRPr="00F20632">
        <w:rPr>
          <w:noProof/>
        </w:rPr>
        <w:lastRenderedPageBreak/>
        <w:drawing>
          <wp:inline distT="0" distB="0" distL="0" distR="0">
            <wp:extent cx="5506042" cy="764915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06346" cy="7649577"/>
                    </a:xfrm>
                    <a:prstGeom prst="rect">
                      <a:avLst/>
                    </a:prstGeom>
                    <a:noFill/>
                    <a:ln>
                      <a:noFill/>
                    </a:ln>
                  </pic:spPr>
                </pic:pic>
              </a:graphicData>
            </a:graphic>
          </wp:inline>
        </w:drawing>
      </w:r>
    </w:p>
    <w:p w:rsidR="00F20632" w:rsidRDefault="00F20632" w:rsidP="00F20632">
      <w:pPr>
        <w:pStyle w:val="Zkladntextodsazen"/>
      </w:pPr>
      <w:r>
        <w:br w:type="page"/>
      </w:r>
    </w:p>
    <w:p w:rsidR="00F20632" w:rsidRDefault="00F20632" w:rsidP="00AB0DB3">
      <w:pPr>
        <w:pStyle w:val="Normlntext"/>
        <w:tabs>
          <w:tab w:val="left" w:pos="4536"/>
        </w:tabs>
      </w:pPr>
      <w:r w:rsidRPr="00F20632">
        <w:rPr>
          <w:noProof/>
        </w:rPr>
        <w:lastRenderedPageBreak/>
        <w:drawing>
          <wp:inline distT="0" distB="0" distL="0" distR="0" wp14:anchorId="1888C3FE" wp14:editId="51D3AA8F">
            <wp:extent cx="5306628" cy="7529885"/>
            <wp:effectExtent l="0" t="0" r="889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0676" cy="7535629"/>
                    </a:xfrm>
                    <a:prstGeom prst="rect">
                      <a:avLst/>
                    </a:prstGeom>
                    <a:noFill/>
                    <a:ln>
                      <a:noFill/>
                    </a:ln>
                  </pic:spPr>
                </pic:pic>
              </a:graphicData>
            </a:graphic>
          </wp:inline>
        </w:drawing>
      </w:r>
    </w:p>
    <w:p w:rsidR="00F20632" w:rsidRDefault="00F20632" w:rsidP="00F20632">
      <w:pPr>
        <w:pStyle w:val="Zkladntextodsazen"/>
      </w:pPr>
      <w:r>
        <w:br w:type="page"/>
      </w:r>
    </w:p>
    <w:tbl>
      <w:tblPr>
        <w:tblW w:w="7980" w:type="dxa"/>
        <w:tblInd w:w="70" w:type="dxa"/>
        <w:tblCellMar>
          <w:left w:w="70" w:type="dxa"/>
          <w:right w:w="70" w:type="dxa"/>
        </w:tblCellMar>
        <w:tblLook w:val="04A0" w:firstRow="1" w:lastRow="0" w:firstColumn="1" w:lastColumn="0" w:noHBand="0" w:noVBand="1"/>
      </w:tblPr>
      <w:tblGrid>
        <w:gridCol w:w="1244"/>
        <w:gridCol w:w="1007"/>
        <w:gridCol w:w="698"/>
        <w:gridCol w:w="1007"/>
        <w:gridCol w:w="1006"/>
        <w:gridCol w:w="1006"/>
        <w:gridCol w:w="1006"/>
        <w:gridCol w:w="1006"/>
      </w:tblGrid>
      <w:tr w:rsidR="00F20632" w:rsidRPr="00F20632" w:rsidTr="00F20632">
        <w:trPr>
          <w:trHeight w:val="300"/>
        </w:trPr>
        <w:tc>
          <w:tcPr>
            <w:tcW w:w="2949" w:type="dxa"/>
            <w:gridSpan w:val="3"/>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lastRenderedPageBreak/>
              <w:t>KLENBOVÁ STŘECHA</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val="restart"/>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4219575" cy="3762375"/>
                  <wp:effectExtent l="0" t="0" r="9525" b="0"/>
                  <wp:wrapNone/>
                  <wp:docPr id="17" name="Obrázek 17"/>
                  <wp:cNvGraphicFramePr/>
                  <a:graphic xmlns:a="http://schemas.openxmlformats.org/drawingml/2006/main">
                    <a:graphicData uri="http://schemas.openxmlformats.org/drawingml/2006/picture">
                      <pic:pic xmlns:pic="http://schemas.openxmlformats.org/drawingml/2006/picture">
                        <pic:nvPicPr>
                          <pic:cNvPr id="17" name="Obrázek 16"/>
                          <pic:cNvPicPr>
                            <a:picLocks noChangeAspect="1"/>
                          </pic:cNvPicPr>
                        </pic:nvPicPr>
                        <pic:blipFill>
                          <a:blip r:embed="rId18"/>
                          <a:stretch>
                            <a:fillRect/>
                          </a:stretch>
                        </pic:blipFill>
                        <pic:spPr>
                          <a:xfrm>
                            <a:off x="0" y="0"/>
                            <a:ext cx="4240695" cy="3760042"/>
                          </a:xfrm>
                          <a:prstGeom prst="rect">
                            <a:avLst/>
                          </a:prstGeom>
                        </pic:spPr>
                      </pic:pic>
                    </a:graphicData>
                  </a:graphic>
                  <wp14:sizeRelH relativeFrom="page">
                    <wp14:pctWidth>0</wp14:pctWidth>
                  </wp14:sizeRelH>
                  <wp14:sizeRelV relativeFrom="page">
                    <wp14:pctHeight>0</wp14:pctHeight>
                  </wp14:sizeRelV>
                </wp:anchor>
              </w:drawing>
            </w: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736" w:type="dxa"/>
            <w:gridSpan w:val="7"/>
            <w:vMerge/>
            <w:tcBorders>
              <w:top w:val="nil"/>
              <w:left w:val="nil"/>
              <w:bottom w:val="nil"/>
              <w:right w:val="nil"/>
            </w:tcBorders>
            <w:vAlign w:val="center"/>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2949" w:type="dxa"/>
            <w:gridSpan w:val="3"/>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Střecha hlavní bu</w:t>
            </w:r>
            <w:r w:rsidR="009876E4">
              <w:rPr>
                <w:rFonts w:ascii="Calibri" w:hAnsi="Calibri" w:cs="Calibri"/>
                <w:color w:val="000000"/>
                <w:sz w:val="22"/>
                <w:szCs w:val="22"/>
              </w:rPr>
              <w:t>d</w:t>
            </w:r>
            <w:r w:rsidRPr="00F20632">
              <w:rPr>
                <w:rFonts w:ascii="Calibri" w:hAnsi="Calibri" w:cs="Calibri"/>
                <w:color w:val="000000"/>
                <w:sz w:val="22"/>
                <w:szCs w:val="22"/>
              </w:rPr>
              <w:t>ovy</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d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13,24</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m</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h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5,22</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m</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l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35,88</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m</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f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1,6</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m</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h/d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0,39426</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&lt; 0,5</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f/d =</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0,120846</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15"/>
        </w:trPr>
        <w:tc>
          <w:tcPr>
            <w:tcW w:w="2251" w:type="dxa"/>
            <w:gridSpan w:val="2"/>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zatěžovací šířka =</w:t>
            </w: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1,000</w:t>
            </w: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m</w:t>
            </w: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Oblast</w:t>
            </w:r>
          </w:p>
        </w:tc>
        <w:tc>
          <w:tcPr>
            <w:tcW w:w="1007" w:type="dxa"/>
            <w:tcBorders>
              <w:top w:val="single" w:sz="8" w:space="0" w:color="auto"/>
              <w:left w:val="nil"/>
              <w:bottom w:val="single" w:sz="4" w:space="0" w:color="auto"/>
              <w:right w:val="single" w:sz="4" w:space="0" w:color="auto"/>
            </w:tcBorders>
            <w:shd w:val="clear" w:color="000000" w:fill="F79646"/>
            <w:noWrap/>
            <w:vAlign w:val="bottom"/>
            <w:hideMark/>
          </w:tcPr>
          <w:p w:rsidR="00F20632" w:rsidRPr="00F20632" w:rsidRDefault="00F20632" w:rsidP="00F20632">
            <w:pPr>
              <w:jc w:val="center"/>
              <w:rPr>
                <w:rFonts w:ascii="Calibri" w:hAnsi="Calibri" w:cs="Calibri"/>
                <w:color w:val="000000"/>
                <w:sz w:val="22"/>
                <w:szCs w:val="22"/>
              </w:rPr>
            </w:pPr>
            <w:r w:rsidRPr="00F20632">
              <w:rPr>
                <w:rFonts w:ascii="Calibri" w:hAnsi="Calibri" w:cs="Calibri"/>
                <w:color w:val="000000"/>
                <w:sz w:val="22"/>
                <w:szCs w:val="22"/>
              </w:rPr>
              <w:t>A</w:t>
            </w:r>
          </w:p>
        </w:tc>
        <w:tc>
          <w:tcPr>
            <w:tcW w:w="698" w:type="dxa"/>
            <w:tcBorders>
              <w:top w:val="single" w:sz="8" w:space="0" w:color="auto"/>
              <w:left w:val="nil"/>
              <w:bottom w:val="single" w:sz="4" w:space="0" w:color="auto"/>
              <w:right w:val="single" w:sz="4" w:space="0" w:color="auto"/>
            </w:tcBorders>
            <w:shd w:val="clear" w:color="000000" w:fill="00B050"/>
            <w:noWrap/>
            <w:vAlign w:val="bottom"/>
            <w:hideMark/>
          </w:tcPr>
          <w:p w:rsidR="00F20632" w:rsidRPr="00F20632" w:rsidRDefault="00F20632" w:rsidP="00F20632">
            <w:pPr>
              <w:jc w:val="center"/>
              <w:rPr>
                <w:rFonts w:ascii="Calibri" w:hAnsi="Calibri" w:cs="Calibri"/>
                <w:color w:val="000000"/>
                <w:sz w:val="22"/>
                <w:szCs w:val="22"/>
              </w:rPr>
            </w:pPr>
            <w:r w:rsidRPr="00F20632">
              <w:rPr>
                <w:rFonts w:ascii="Calibri" w:hAnsi="Calibri" w:cs="Calibri"/>
                <w:color w:val="000000"/>
                <w:sz w:val="22"/>
                <w:szCs w:val="22"/>
              </w:rPr>
              <w:t>B</w:t>
            </w:r>
          </w:p>
        </w:tc>
        <w:tc>
          <w:tcPr>
            <w:tcW w:w="1007" w:type="dxa"/>
            <w:tcBorders>
              <w:top w:val="single" w:sz="8" w:space="0" w:color="auto"/>
              <w:left w:val="nil"/>
              <w:bottom w:val="single" w:sz="4" w:space="0" w:color="auto"/>
              <w:right w:val="single" w:sz="8" w:space="0" w:color="auto"/>
            </w:tcBorders>
            <w:shd w:val="clear" w:color="000000" w:fill="4F81BD"/>
            <w:noWrap/>
            <w:vAlign w:val="bottom"/>
            <w:hideMark/>
          </w:tcPr>
          <w:p w:rsidR="00F20632" w:rsidRPr="00F20632" w:rsidRDefault="00F20632" w:rsidP="00F20632">
            <w:pPr>
              <w:jc w:val="center"/>
              <w:rPr>
                <w:rFonts w:ascii="Calibri" w:hAnsi="Calibri" w:cs="Calibri"/>
                <w:color w:val="000000"/>
                <w:sz w:val="22"/>
                <w:szCs w:val="22"/>
              </w:rPr>
            </w:pPr>
            <w:r w:rsidRPr="00F20632">
              <w:rPr>
                <w:rFonts w:ascii="Calibri" w:hAnsi="Calibri" w:cs="Calibri"/>
                <w:color w:val="000000"/>
                <w:sz w:val="22"/>
                <w:szCs w:val="22"/>
              </w:rPr>
              <w:t>C</w:t>
            </w: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single" w:sz="8" w:space="0" w:color="auto"/>
              <w:bottom w:val="single" w:sz="4" w:space="0" w:color="auto"/>
              <w:right w:val="single" w:sz="4" w:space="0" w:color="auto"/>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r w:rsidRPr="00F20632">
              <w:rPr>
                <w:rFonts w:ascii="Calibri" w:hAnsi="Calibri" w:cs="Calibri"/>
                <w:color w:val="000000"/>
                <w:sz w:val="22"/>
                <w:szCs w:val="22"/>
              </w:rPr>
              <w:t>Cpe10</w:t>
            </w:r>
          </w:p>
        </w:tc>
        <w:tc>
          <w:tcPr>
            <w:tcW w:w="1007" w:type="dxa"/>
            <w:tcBorders>
              <w:top w:val="nil"/>
              <w:left w:val="nil"/>
              <w:bottom w:val="single" w:sz="4" w:space="0" w:color="auto"/>
              <w:right w:val="single" w:sz="4"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-0,9</w:t>
            </w:r>
          </w:p>
        </w:tc>
        <w:tc>
          <w:tcPr>
            <w:tcW w:w="698" w:type="dxa"/>
            <w:tcBorders>
              <w:top w:val="nil"/>
              <w:left w:val="nil"/>
              <w:bottom w:val="single" w:sz="4" w:space="0" w:color="auto"/>
              <w:right w:val="single" w:sz="4"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-0,81</w:t>
            </w:r>
          </w:p>
        </w:tc>
        <w:tc>
          <w:tcPr>
            <w:tcW w:w="1007" w:type="dxa"/>
            <w:tcBorders>
              <w:top w:val="nil"/>
              <w:left w:val="nil"/>
              <w:bottom w:val="single" w:sz="4" w:space="0" w:color="auto"/>
              <w:right w:val="single" w:sz="8"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-0,4</w:t>
            </w: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15"/>
        </w:trPr>
        <w:tc>
          <w:tcPr>
            <w:tcW w:w="1244" w:type="dxa"/>
            <w:tcBorders>
              <w:top w:val="nil"/>
              <w:left w:val="single" w:sz="8" w:space="0" w:color="auto"/>
              <w:bottom w:val="single" w:sz="8" w:space="0" w:color="auto"/>
              <w:right w:val="single" w:sz="4" w:space="0" w:color="auto"/>
            </w:tcBorders>
            <w:shd w:val="clear" w:color="auto" w:fill="auto"/>
            <w:noWrap/>
            <w:vAlign w:val="bottom"/>
            <w:hideMark/>
          </w:tcPr>
          <w:p w:rsidR="00F20632" w:rsidRPr="00F20632" w:rsidRDefault="00F20632" w:rsidP="00F20632">
            <w:pPr>
              <w:jc w:val="left"/>
              <w:rPr>
                <w:rFonts w:ascii="Arial CE" w:hAnsi="Arial CE" w:cs="Calibri"/>
                <w:b/>
                <w:bCs/>
                <w:sz w:val="16"/>
                <w:szCs w:val="16"/>
              </w:rPr>
            </w:pPr>
            <w:proofErr w:type="spellStart"/>
            <w:r w:rsidRPr="00F20632">
              <w:rPr>
                <w:rFonts w:ascii="Arial CE" w:hAnsi="Arial CE" w:cs="Calibri"/>
                <w:b/>
                <w:bCs/>
                <w:sz w:val="16"/>
                <w:szCs w:val="16"/>
              </w:rPr>
              <w:t>we</w:t>
            </w:r>
            <w:proofErr w:type="spellEnd"/>
            <w:r w:rsidRPr="00F20632">
              <w:rPr>
                <w:rFonts w:ascii="Arial CE" w:hAnsi="Arial CE" w:cs="Calibri"/>
                <w:b/>
                <w:bCs/>
                <w:sz w:val="16"/>
                <w:szCs w:val="16"/>
              </w:rPr>
              <w:t xml:space="preserve"> = Cpe*</w:t>
            </w:r>
            <w:proofErr w:type="spellStart"/>
            <w:r w:rsidRPr="00F20632">
              <w:rPr>
                <w:rFonts w:ascii="Arial CE" w:hAnsi="Arial CE" w:cs="Calibri"/>
                <w:b/>
                <w:bCs/>
                <w:sz w:val="16"/>
                <w:szCs w:val="16"/>
              </w:rPr>
              <w:t>qp</w:t>
            </w:r>
            <w:proofErr w:type="spellEnd"/>
            <w:r w:rsidRPr="00F20632">
              <w:rPr>
                <w:rFonts w:ascii="Arial CE" w:hAnsi="Arial CE" w:cs="Calibri"/>
                <w:b/>
                <w:bCs/>
                <w:sz w:val="16"/>
                <w:szCs w:val="16"/>
              </w:rPr>
              <w:t>=</w:t>
            </w:r>
          </w:p>
        </w:tc>
        <w:tc>
          <w:tcPr>
            <w:tcW w:w="1007" w:type="dxa"/>
            <w:tcBorders>
              <w:top w:val="nil"/>
              <w:left w:val="nil"/>
              <w:bottom w:val="single" w:sz="8" w:space="0" w:color="auto"/>
              <w:right w:val="single" w:sz="4"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-0,514</w:t>
            </w:r>
          </w:p>
        </w:tc>
        <w:tc>
          <w:tcPr>
            <w:tcW w:w="698" w:type="dxa"/>
            <w:tcBorders>
              <w:top w:val="nil"/>
              <w:left w:val="nil"/>
              <w:bottom w:val="single" w:sz="8" w:space="0" w:color="auto"/>
              <w:right w:val="single" w:sz="4"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-0,462</w:t>
            </w:r>
          </w:p>
        </w:tc>
        <w:tc>
          <w:tcPr>
            <w:tcW w:w="1007" w:type="dxa"/>
            <w:tcBorders>
              <w:top w:val="nil"/>
              <w:left w:val="nil"/>
              <w:bottom w:val="single" w:sz="8" w:space="0" w:color="auto"/>
              <w:right w:val="single" w:sz="8" w:space="0" w:color="auto"/>
            </w:tcBorders>
            <w:shd w:val="clear" w:color="auto" w:fill="auto"/>
            <w:noWrap/>
            <w:vAlign w:val="bottom"/>
            <w:hideMark/>
          </w:tcPr>
          <w:p w:rsidR="00F20632" w:rsidRPr="00F20632" w:rsidRDefault="00F20632" w:rsidP="00F20632">
            <w:pPr>
              <w:jc w:val="right"/>
              <w:rPr>
                <w:rFonts w:ascii="Calibri" w:hAnsi="Calibri" w:cs="Calibri"/>
                <w:color w:val="000000"/>
                <w:sz w:val="22"/>
                <w:szCs w:val="22"/>
              </w:rPr>
            </w:pPr>
            <w:r w:rsidRPr="00F20632">
              <w:rPr>
                <w:rFonts w:ascii="Calibri" w:hAnsi="Calibri" w:cs="Calibri"/>
                <w:color w:val="000000"/>
                <w:sz w:val="22"/>
                <w:szCs w:val="22"/>
              </w:rPr>
              <w:t>-0,228</w:t>
            </w: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r w:rsidR="00F20632" w:rsidRPr="00F20632" w:rsidTr="00F20632">
        <w:trPr>
          <w:trHeight w:val="300"/>
        </w:trPr>
        <w:tc>
          <w:tcPr>
            <w:tcW w:w="1244"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698"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7"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c>
          <w:tcPr>
            <w:tcW w:w="1006" w:type="dxa"/>
            <w:tcBorders>
              <w:top w:val="nil"/>
              <w:left w:val="nil"/>
              <w:bottom w:val="nil"/>
              <w:right w:val="nil"/>
            </w:tcBorders>
            <w:shd w:val="clear" w:color="auto" w:fill="auto"/>
            <w:noWrap/>
            <w:vAlign w:val="bottom"/>
            <w:hideMark/>
          </w:tcPr>
          <w:p w:rsidR="00F20632" w:rsidRPr="00F20632" w:rsidRDefault="00F20632" w:rsidP="00F20632">
            <w:pPr>
              <w:jc w:val="left"/>
              <w:rPr>
                <w:rFonts w:ascii="Calibri" w:hAnsi="Calibri" w:cs="Calibri"/>
                <w:color w:val="000000"/>
                <w:sz w:val="22"/>
                <w:szCs w:val="22"/>
              </w:rPr>
            </w:pPr>
          </w:p>
        </w:tc>
      </w:tr>
    </w:tbl>
    <w:p w:rsidR="00F20632" w:rsidRPr="003310E0" w:rsidRDefault="00F20632" w:rsidP="00AB0DB3">
      <w:pPr>
        <w:pStyle w:val="Normlntext"/>
        <w:tabs>
          <w:tab w:val="left" w:pos="4536"/>
        </w:tabs>
      </w:pPr>
    </w:p>
    <w:p w:rsidR="00A10974" w:rsidRDefault="00A10974" w:rsidP="00A10974">
      <w:pPr>
        <w:pStyle w:val="Nadpis2"/>
        <w:ind w:left="425" w:hanging="425"/>
      </w:pPr>
      <w:bookmarkStart w:id="11" w:name="_Toc26865682"/>
      <w:r w:rsidRPr="00A10974">
        <w:t>Návrh zvláštních, neobvyklých konstrukcí nebo technologických postupů</w:t>
      </w:r>
      <w:bookmarkEnd w:id="11"/>
    </w:p>
    <w:p w:rsidR="003003C4" w:rsidRPr="003003C4" w:rsidRDefault="003003C4" w:rsidP="003003C4">
      <w:pPr>
        <w:pStyle w:val="Normlntext"/>
        <w:ind w:left="0" w:firstLine="0"/>
      </w:pPr>
      <w:r>
        <w:t>Zvláštní, neobvyklé konstrukce nebo technologické postupy nejsou navrženy.</w:t>
      </w:r>
    </w:p>
    <w:p w:rsidR="00A10974" w:rsidRDefault="00A10974" w:rsidP="00A10974">
      <w:pPr>
        <w:pStyle w:val="Nadpis2"/>
        <w:ind w:left="425" w:hanging="425"/>
      </w:pPr>
      <w:bookmarkStart w:id="12" w:name="_Toc26865683"/>
      <w:r w:rsidRPr="00A10974">
        <w:t>Zajištění stavební jámy</w:t>
      </w:r>
      <w:bookmarkEnd w:id="12"/>
    </w:p>
    <w:p w:rsidR="003003C4" w:rsidRDefault="003003C4" w:rsidP="003003C4">
      <w:pPr>
        <w:pStyle w:val="Normlntext"/>
      </w:pPr>
      <w:r>
        <w:t>Doporučené sklony svahů dočasných výkopů:</w:t>
      </w:r>
    </w:p>
    <w:p w:rsidR="003003C4" w:rsidRPr="003003C4" w:rsidRDefault="003003C4" w:rsidP="003003C4">
      <w:pPr>
        <w:pStyle w:val="Normlntext"/>
      </w:pPr>
      <w:r>
        <w:t>Dočasné výkopy do hloubky 3 m p. t. bude možno otevřít jako pažené, případně se sklony svahů v poměru 1:0,25 až 1:0,5. Pokud budou výkopy hlubší než 3 m, bude nutno respektovat ČSN 73 3050 Zemní práce, čl. 85 a 86. Stabilita svahů a dna výkopu hlubšího než 6 m musí být prokázána výpočtem.</w:t>
      </w:r>
    </w:p>
    <w:p w:rsidR="00A10974" w:rsidRDefault="00A10974" w:rsidP="00A10974">
      <w:pPr>
        <w:pStyle w:val="Nadpis2"/>
        <w:ind w:left="425" w:hanging="425"/>
      </w:pPr>
      <w:bookmarkStart w:id="13" w:name="_Toc26865684"/>
      <w:r w:rsidRPr="00A10974">
        <w:lastRenderedPageBreak/>
        <w:t>Technologické podmínky postupu prací, které by mohly ovlivnit stabilitu vlastní konstrukce, případně sousední stavby</w:t>
      </w:r>
      <w:bookmarkEnd w:id="13"/>
    </w:p>
    <w:p w:rsidR="004F4787" w:rsidRDefault="004F4787" w:rsidP="004F4787">
      <w:pPr>
        <w:pStyle w:val="Normlntext"/>
      </w:pPr>
      <w:r>
        <w:t xml:space="preserve">Budou dodrženy technologické předpisy a postupy při provádění stavby výrobců navržených stavebních materiálů. Není zapotřebí stanovit zvláštní technologické předpisy a postupy. </w:t>
      </w:r>
    </w:p>
    <w:p w:rsidR="004F4787" w:rsidRDefault="004F4787" w:rsidP="004F4787">
      <w:pPr>
        <w:pStyle w:val="Normlntext"/>
      </w:pPr>
      <w:r>
        <w:t xml:space="preserve">Je potřeba brát především zřetel </w:t>
      </w:r>
      <w:proofErr w:type="gramStart"/>
      <w:r>
        <w:t>na</w:t>
      </w:r>
      <w:proofErr w:type="gramEnd"/>
      <w:r>
        <w:t>:</w:t>
      </w:r>
    </w:p>
    <w:p w:rsidR="004F4787" w:rsidRDefault="004F4787" w:rsidP="004F4787">
      <w:pPr>
        <w:pStyle w:val="Normlntext"/>
        <w:numPr>
          <w:ilvl w:val="0"/>
          <w:numId w:val="27"/>
        </w:numPr>
      </w:pPr>
      <w:r>
        <w:t>Základová spára musí být chráněna před rozbřednutím nebo promrznutím. Rozbředlá zemina musí být odtěžena a nahrazena podkladním betonem.</w:t>
      </w:r>
    </w:p>
    <w:p w:rsidR="004F4787" w:rsidRDefault="004F4787" w:rsidP="004F4787">
      <w:pPr>
        <w:pStyle w:val="Normlntext"/>
        <w:numPr>
          <w:ilvl w:val="0"/>
          <w:numId w:val="27"/>
        </w:numPr>
      </w:pPr>
      <w:r>
        <w:t>Betonáž za nepříznivého počastí smí být prováděna pouze při dodržení technologických požadavků norem pro provádění betonových konstrukcí.</w:t>
      </w:r>
    </w:p>
    <w:p w:rsidR="004F4787" w:rsidRDefault="004F4787" w:rsidP="004F4787">
      <w:pPr>
        <w:pStyle w:val="Normlntext"/>
        <w:numPr>
          <w:ilvl w:val="0"/>
          <w:numId w:val="27"/>
        </w:numPr>
      </w:pPr>
      <w:r>
        <w:t xml:space="preserve">Nosné zdivo musí být provedeno dle technologického předpisu výrobce. Pří ukládání překladů a stropních panelů na zdivo je potřeba dodržet </w:t>
      </w:r>
      <w:r w:rsidR="00BB7449">
        <w:t>podmínky pro uložení – tj. především zajištění dostatečné úložné plochy, úprava zdiva v místě uložení, provedení podbetonování v místě soustředěného zatížení, zhotovení podstropních ztužujících věnců.</w:t>
      </w:r>
    </w:p>
    <w:p w:rsidR="00BB7449" w:rsidRPr="004F4787" w:rsidRDefault="00BB7449" w:rsidP="004F4787">
      <w:pPr>
        <w:pStyle w:val="Normlntext"/>
        <w:numPr>
          <w:ilvl w:val="0"/>
          <w:numId w:val="27"/>
        </w:numPr>
      </w:pPr>
      <w:r>
        <w:t>Předpjaté stropní panely klást dle technologického předpisu výrobce.</w:t>
      </w:r>
    </w:p>
    <w:p w:rsidR="00A10974" w:rsidRDefault="00A10974" w:rsidP="00A10974">
      <w:pPr>
        <w:pStyle w:val="Nadpis2"/>
        <w:ind w:left="425" w:hanging="425"/>
      </w:pPr>
      <w:bookmarkStart w:id="14" w:name="_Toc26865685"/>
      <w:r w:rsidRPr="00A10974">
        <w:t xml:space="preserve">Zásady pro provádění bouracích a </w:t>
      </w:r>
      <w:proofErr w:type="spellStart"/>
      <w:r w:rsidRPr="00A10974">
        <w:t>podchycovacích</w:t>
      </w:r>
      <w:proofErr w:type="spellEnd"/>
      <w:r w:rsidRPr="00A10974">
        <w:t xml:space="preserve"> prací a zpevňovacích konstrukcí či prostupů</w:t>
      </w:r>
      <w:bookmarkEnd w:id="14"/>
    </w:p>
    <w:p w:rsidR="003003C4" w:rsidRPr="003003C4" w:rsidRDefault="003003C4" w:rsidP="003003C4">
      <w:pPr>
        <w:pStyle w:val="Normlntext"/>
      </w:pPr>
      <w:r>
        <w:t xml:space="preserve">Bourací práce nejsou </w:t>
      </w:r>
      <w:r w:rsidR="004F4787">
        <w:t xml:space="preserve">nutné a nejsou tedy </w:t>
      </w:r>
      <w:r>
        <w:t>předmětem této dokumentace.</w:t>
      </w:r>
    </w:p>
    <w:p w:rsidR="00A10974" w:rsidRDefault="00A10974" w:rsidP="00A10974">
      <w:pPr>
        <w:pStyle w:val="Nadpis2"/>
        <w:ind w:left="425" w:hanging="425"/>
      </w:pPr>
      <w:bookmarkStart w:id="15" w:name="_Toc26865686"/>
      <w:r w:rsidRPr="00A10974">
        <w:t>Požadavky na kontrolu zakrývaných konstrukcí</w:t>
      </w:r>
      <w:bookmarkEnd w:id="15"/>
    </w:p>
    <w:p w:rsidR="004F4787" w:rsidRDefault="004F4787" w:rsidP="004F4787">
      <w:pPr>
        <w:pStyle w:val="Normlntext"/>
      </w:pPr>
      <w:r>
        <w:t>Kontrola základové spáry</w:t>
      </w:r>
    </w:p>
    <w:p w:rsidR="004F4787" w:rsidRPr="004F4787" w:rsidRDefault="004F4787" w:rsidP="004F4787">
      <w:pPr>
        <w:pStyle w:val="Normlntext"/>
      </w:pPr>
      <w:r>
        <w:t>Kontrola výztuže před zalitím betonovou směsí</w:t>
      </w:r>
    </w:p>
    <w:p w:rsidR="00A10974" w:rsidRDefault="00A10974" w:rsidP="00A10974">
      <w:pPr>
        <w:pStyle w:val="Nadpis2"/>
        <w:ind w:left="425" w:hanging="425"/>
      </w:pPr>
      <w:bookmarkStart w:id="16" w:name="_Toc26865687"/>
      <w:r w:rsidRPr="00A10974">
        <w:t>Seznam použitých podkladů, norem, technických předpisů apod.</w:t>
      </w:r>
      <w:bookmarkEnd w:id="16"/>
    </w:p>
    <w:p w:rsidR="004F4787" w:rsidRPr="003003C4" w:rsidRDefault="004F4787" w:rsidP="004F4787">
      <w:pPr>
        <w:pStyle w:val="Normlntext"/>
        <w:numPr>
          <w:ilvl w:val="0"/>
          <w:numId w:val="26"/>
        </w:numPr>
      </w:pPr>
      <w:r w:rsidRPr="003003C4">
        <w:t xml:space="preserve">ČSN EN 1991-1-1: </w:t>
      </w:r>
      <w:proofErr w:type="spellStart"/>
      <w:r w:rsidRPr="003003C4">
        <w:t>Eurokód</w:t>
      </w:r>
      <w:proofErr w:type="spellEnd"/>
      <w:r w:rsidRPr="003003C4">
        <w:t xml:space="preserve"> 1: Zatížení </w:t>
      </w:r>
      <w:proofErr w:type="gramStart"/>
      <w:r w:rsidRPr="003003C4">
        <w:t>konstrukcí</w:t>
      </w:r>
      <w:proofErr w:type="gramEnd"/>
      <w:r w:rsidRPr="003003C4">
        <w:t xml:space="preserve"> –</w:t>
      </w:r>
      <w:proofErr w:type="gramStart"/>
      <w:r w:rsidRPr="003003C4">
        <w:t>Část</w:t>
      </w:r>
      <w:proofErr w:type="gramEnd"/>
      <w:r w:rsidRPr="003003C4">
        <w:t xml:space="preserve"> 1-1: Obecná </w:t>
      </w:r>
      <w:proofErr w:type="gramStart"/>
      <w:r w:rsidRPr="003003C4">
        <w:t>zatížení</w:t>
      </w:r>
      <w:proofErr w:type="gramEnd"/>
      <w:r w:rsidRPr="003003C4">
        <w:t xml:space="preserve"> –</w:t>
      </w:r>
      <w:proofErr w:type="gramStart"/>
      <w:r w:rsidRPr="003003C4">
        <w:t>Objemové</w:t>
      </w:r>
      <w:proofErr w:type="gramEnd"/>
      <w:r w:rsidRPr="003003C4">
        <w:t xml:space="preserve"> tíhy, vlastní tíha a užitná zatížení pozemních staveb</w:t>
      </w:r>
    </w:p>
    <w:p w:rsidR="004F4787" w:rsidRPr="003003C4" w:rsidRDefault="004F4787" w:rsidP="004F4787">
      <w:pPr>
        <w:pStyle w:val="Normlntext"/>
        <w:numPr>
          <w:ilvl w:val="0"/>
          <w:numId w:val="26"/>
        </w:numPr>
      </w:pPr>
      <w:r w:rsidRPr="003003C4">
        <w:t xml:space="preserve">ČSN EN 1991-1-3: </w:t>
      </w:r>
      <w:proofErr w:type="spellStart"/>
      <w:r w:rsidRPr="003003C4">
        <w:t>Eurokód</w:t>
      </w:r>
      <w:proofErr w:type="spellEnd"/>
      <w:r w:rsidRPr="003003C4">
        <w:t xml:space="preserve"> 1: Zatížení </w:t>
      </w:r>
      <w:proofErr w:type="gramStart"/>
      <w:r w:rsidRPr="003003C4">
        <w:t>konstrukcí</w:t>
      </w:r>
      <w:proofErr w:type="gramEnd"/>
      <w:r w:rsidRPr="003003C4">
        <w:t xml:space="preserve"> –</w:t>
      </w:r>
      <w:proofErr w:type="gramStart"/>
      <w:r w:rsidRPr="003003C4">
        <w:t>Část</w:t>
      </w:r>
      <w:proofErr w:type="gramEnd"/>
      <w:r w:rsidRPr="003003C4">
        <w:t xml:space="preserve"> 1-1: Obecná </w:t>
      </w:r>
      <w:proofErr w:type="gramStart"/>
      <w:r w:rsidRPr="003003C4">
        <w:t>zatížení</w:t>
      </w:r>
      <w:proofErr w:type="gramEnd"/>
      <w:r w:rsidRPr="003003C4">
        <w:t xml:space="preserve"> –</w:t>
      </w:r>
      <w:proofErr w:type="gramStart"/>
      <w:r w:rsidRPr="003003C4">
        <w:t>Zatížení</w:t>
      </w:r>
      <w:proofErr w:type="gramEnd"/>
      <w:r w:rsidRPr="003003C4">
        <w:t xml:space="preserve"> sněhem</w:t>
      </w:r>
    </w:p>
    <w:p w:rsidR="004F4787" w:rsidRDefault="004F4787" w:rsidP="004F4787">
      <w:pPr>
        <w:pStyle w:val="Normlntext"/>
        <w:numPr>
          <w:ilvl w:val="0"/>
          <w:numId w:val="26"/>
        </w:numPr>
      </w:pPr>
      <w:r w:rsidRPr="003003C4">
        <w:t xml:space="preserve">ČSN EN 1991-1-4: </w:t>
      </w:r>
      <w:proofErr w:type="spellStart"/>
      <w:r w:rsidRPr="003003C4">
        <w:t>Eurokód</w:t>
      </w:r>
      <w:proofErr w:type="spellEnd"/>
      <w:r w:rsidRPr="003003C4">
        <w:t xml:space="preserve"> 1: Zatížení </w:t>
      </w:r>
      <w:proofErr w:type="gramStart"/>
      <w:r w:rsidRPr="003003C4">
        <w:t>konstrukcí</w:t>
      </w:r>
      <w:proofErr w:type="gramEnd"/>
      <w:r w:rsidRPr="003003C4">
        <w:t xml:space="preserve"> –</w:t>
      </w:r>
      <w:proofErr w:type="gramStart"/>
      <w:r w:rsidRPr="003003C4">
        <w:t>Část</w:t>
      </w:r>
      <w:proofErr w:type="gramEnd"/>
      <w:r w:rsidRPr="003003C4">
        <w:t xml:space="preserve"> 1-1: Obecná </w:t>
      </w:r>
      <w:proofErr w:type="gramStart"/>
      <w:r w:rsidRPr="003003C4">
        <w:t>zatížení</w:t>
      </w:r>
      <w:proofErr w:type="gramEnd"/>
      <w:r w:rsidRPr="003003C4">
        <w:t xml:space="preserve"> –</w:t>
      </w:r>
      <w:proofErr w:type="gramStart"/>
      <w:r w:rsidRPr="003003C4">
        <w:t>Zatížení</w:t>
      </w:r>
      <w:proofErr w:type="gramEnd"/>
      <w:r w:rsidRPr="003003C4">
        <w:t xml:space="preserve"> větrem</w:t>
      </w:r>
    </w:p>
    <w:p w:rsidR="004F4787" w:rsidRPr="003003C4" w:rsidRDefault="004F4787" w:rsidP="004F4787">
      <w:pPr>
        <w:pStyle w:val="Normlntext"/>
        <w:numPr>
          <w:ilvl w:val="0"/>
          <w:numId w:val="26"/>
        </w:numPr>
      </w:pPr>
      <w:r>
        <w:t xml:space="preserve">ČSN EN 1992-1-1: </w:t>
      </w:r>
      <w:proofErr w:type="spellStart"/>
      <w:r>
        <w:t>Eurokód</w:t>
      </w:r>
      <w:proofErr w:type="spellEnd"/>
      <w:r>
        <w:t xml:space="preserve"> 2: Navrhování betonových konstrukcí – Část 1-1: Obecná pravidla a pravidla pro pozemní stavby</w:t>
      </w:r>
    </w:p>
    <w:p w:rsidR="004F4787" w:rsidRPr="003003C4" w:rsidRDefault="004F4787" w:rsidP="004F4787">
      <w:pPr>
        <w:pStyle w:val="Normlntext"/>
        <w:numPr>
          <w:ilvl w:val="0"/>
          <w:numId w:val="26"/>
        </w:numPr>
      </w:pPr>
      <w:r w:rsidRPr="003003C4">
        <w:t xml:space="preserve">ČSN EN 1991-1-3: </w:t>
      </w:r>
      <w:proofErr w:type="spellStart"/>
      <w:r w:rsidRPr="003003C4">
        <w:t>Eurokód</w:t>
      </w:r>
      <w:proofErr w:type="spellEnd"/>
      <w:r w:rsidRPr="003003C4">
        <w:t xml:space="preserve"> 3: Navrhování ocelových </w:t>
      </w:r>
      <w:proofErr w:type="gramStart"/>
      <w:r w:rsidRPr="003003C4">
        <w:t>konstrukcí</w:t>
      </w:r>
      <w:proofErr w:type="gramEnd"/>
      <w:r w:rsidRPr="003003C4">
        <w:t xml:space="preserve"> –</w:t>
      </w:r>
      <w:proofErr w:type="gramStart"/>
      <w:r w:rsidRPr="003003C4">
        <w:t>Část</w:t>
      </w:r>
      <w:proofErr w:type="gramEnd"/>
      <w:r w:rsidRPr="003003C4">
        <w:t xml:space="preserve"> 1-1:Obecná pravidla a pravidla pro pozemní stavby</w:t>
      </w:r>
    </w:p>
    <w:p w:rsidR="004F4787" w:rsidRPr="003003C4" w:rsidRDefault="004F4787" w:rsidP="004F4787">
      <w:pPr>
        <w:pStyle w:val="Normlntext"/>
        <w:numPr>
          <w:ilvl w:val="0"/>
          <w:numId w:val="26"/>
        </w:numPr>
      </w:pPr>
      <w:r w:rsidRPr="003003C4">
        <w:t xml:space="preserve">ČSN EN 1991-1-8: </w:t>
      </w:r>
      <w:proofErr w:type="spellStart"/>
      <w:r w:rsidRPr="003003C4">
        <w:t>Eurokód</w:t>
      </w:r>
      <w:proofErr w:type="spellEnd"/>
      <w:r w:rsidRPr="003003C4">
        <w:t xml:space="preserve"> 3: Navrhování ocelových </w:t>
      </w:r>
      <w:proofErr w:type="gramStart"/>
      <w:r w:rsidRPr="003003C4">
        <w:t>konstrukcí</w:t>
      </w:r>
      <w:proofErr w:type="gramEnd"/>
      <w:r w:rsidRPr="003003C4">
        <w:t xml:space="preserve"> –</w:t>
      </w:r>
      <w:proofErr w:type="gramStart"/>
      <w:r w:rsidRPr="003003C4">
        <w:t>Část</w:t>
      </w:r>
      <w:proofErr w:type="gramEnd"/>
      <w:r w:rsidRPr="003003C4">
        <w:t xml:space="preserve"> 1-8:Navrhování styčníků</w:t>
      </w:r>
    </w:p>
    <w:p w:rsidR="004F4787" w:rsidRPr="003003C4" w:rsidRDefault="004F4787" w:rsidP="004F4787">
      <w:pPr>
        <w:pStyle w:val="Normlntext"/>
        <w:numPr>
          <w:ilvl w:val="0"/>
          <w:numId w:val="26"/>
        </w:numPr>
      </w:pPr>
      <w:r w:rsidRPr="003003C4">
        <w:t xml:space="preserve">ČSN EN 1990: </w:t>
      </w:r>
      <w:proofErr w:type="spellStart"/>
      <w:r w:rsidRPr="003003C4">
        <w:t>Eurokód</w:t>
      </w:r>
      <w:proofErr w:type="spellEnd"/>
      <w:r w:rsidRPr="003003C4">
        <w:t xml:space="preserve"> 1: Zásady navrhování konstrukcí</w:t>
      </w:r>
    </w:p>
    <w:p w:rsidR="004F4787" w:rsidRPr="003003C4" w:rsidRDefault="004F4787" w:rsidP="004F4787">
      <w:pPr>
        <w:pStyle w:val="Normlntext"/>
        <w:numPr>
          <w:ilvl w:val="0"/>
          <w:numId w:val="26"/>
        </w:numPr>
      </w:pPr>
      <w:r w:rsidRPr="003003C4">
        <w:t xml:space="preserve">ČSN EN 1996-1-1: </w:t>
      </w:r>
      <w:proofErr w:type="spellStart"/>
      <w:r w:rsidRPr="003003C4">
        <w:t>Eurokód</w:t>
      </w:r>
      <w:proofErr w:type="spellEnd"/>
      <w:r w:rsidRPr="003003C4">
        <w:t xml:space="preserve"> 6: Navrhování zděných </w:t>
      </w:r>
      <w:proofErr w:type="gramStart"/>
      <w:r w:rsidRPr="003003C4">
        <w:t>konstrukcí</w:t>
      </w:r>
      <w:proofErr w:type="gramEnd"/>
      <w:r w:rsidRPr="003003C4">
        <w:t xml:space="preserve"> –</w:t>
      </w:r>
      <w:proofErr w:type="gramStart"/>
      <w:r w:rsidRPr="003003C4">
        <w:t>Část</w:t>
      </w:r>
      <w:proofErr w:type="gramEnd"/>
      <w:r w:rsidRPr="003003C4">
        <w:t xml:space="preserve"> 1-1: Obecná pravidla pro vyztužené a nevyztužené zděné konstrukce</w:t>
      </w:r>
    </w:p>
    <w:p w:rsidR="004F4787" w:rsidRPr="004F4787" w:rsidRDefault="004F4787" w:rsidP="004F4787">
      <w:pPr>
        <w:pStyle w:val="Normlntext"/>
      </w:pPr>
    </w:p>
    <w:p w:rsidR="00584E80" w:rsidRPr="00584E80" w:rsidRDefault="00584E80" w:rsidP="00584E80">
      <w:pPr>
        <w:pStyle w:val="Normlntext"/>
      </w:pPr>
    </w:p>
    <w:p w:rsidR="00A10974" w:rsidRDefault="00A10974" w:rsidP="00A10974">
      <w:pPr>
        <w:pStyle w:val="Nadpis2"/>
        <w:ind w:left="425" w:hanging="425"/>
      </w:pPr>
      <w:bookmarkStart w:id="17" w:name="_Toc26865688"/>
      <w:r w:rsidRPr="00A10974">
        <w:t>Specifické požadavky na rozsah a obsah dokumentace pro provádění stavby, případně dokumentace zajišťované jejím zhotovitelem.</w:t>
      </w:r>
      <w:bookmarkEnd w:id="17"/>
    </w:p>
    <w:p w:rsidR="00BB7449" w:rsidRDefault="0096678B" w:rsidP="00BB7449">
      <w:pPr>
        <w:pStyle w:val="Normlntext"/>
      </w:pPr>
      <w:r>
        <w:t>Výrobní dokumentace ocelové konstrukce střechy bude odsouhlasena projektantem</w:t>
      </w:r>
      <w:r w:rsidR="00BB7449">
        <w:t>.</w:t>
      </w:r>
    </w:p>
    <w:p w:rsidR="00BB7449" w:rsidRDefault="00BB7449" w:rsidP="00BB7449">
      <w:pPr>
        <w:pStyle w:val="Normlntext"/>
      </w:pPr>
    </w:p>
    <w:p w:rsidR="00BB7449" w:rsidRDefault="00BB7449" w:rsidP="00BB7449">
      <w:pPr>
        <w:pStyle w:val="Normlntext"/>
      </w:pPr>
    </w:p>
    <w:p w:rsidR="00BB7449" w:rsidRDefault="00A41592" w:rsidP="00517F0C">
      <w:pPr>
        <w:pStyle w:val="Nadpis2"/>
        <w:ind w:left="425" w:hanging="425"/>
      </w:pPr>
      <w:bookmarkStart w:id="18" w:name="_Toc26865689"/>
      <w:r>
        <w:t>Přílohy:</w:t>
      </w:r>
      <w:bookmarkEnd w:id="18"/>
    </w:p>
    <w:p w:rsidR="00A41592" w:rsidRDefault="00A41592" w:rsidP="00517F0C">
      <w:pPr>
        <w:pStyle w:val="Nadpis3"/>
        <w:numPr>
          <w:ilvl w:val="0"/>
          <w:numId w:val="0"/>
        </w:numPr>
        <w:ind w:left="426"/>
      </w:pPr>
      <w:bookmarkStart w:id="19" w:name="_Toc26865690"/>
      <w:r>
        <w:t>D02.2.1 Ocelová konstrukce střechy</w:t>
      </w:r>
      <w:bookmarkEnd w:id="19"/>
    </w:p>
    <w:p w:rsidR="00A41592" w:rsidRDefault="00A41592" w:rsidP="00BB7449">
      <w:pPr>
        <w:pStyle w:val="Normlntext"/>
      </w:pPr>
      <w:r>
        <w:t>Zahrnuje ocelovou konstrukci střechy hlavní a provozní budovy, přístřešek propojení mezi hlavní a provozní budovou a přístřešek mezi hlavní budovou a zimním stadionem.</w:t>
      </w:r>
    </w:p>
    <w:p w:rsidR="00517F0C" w:rsidRDefault="00517F0C" w:rsidP="00BB7449">
      <w:pPr>
        <w:pStyle w:val="Normlntext"/>
      </w:pPr>
    </w:p>
    <w:p w:rsidR="00A41592" w:rsidRDefault="00A41592" w:rsidP="00517F0C">
      <w:pPr>
        <w:pStyle w:val="Nadpis3"/>
        <w:numPr>
          <w:ilvl w:val="0"/>
          <w:numId w:val="0"/>
        </w:numPr>
        <w:ind w:left="426"/>
      </w:pPr>
      <w:bookmarkStart w:id="20" w:name="_Toc26865691"/>
      <w:r>
        <w:t xml:space="preserve">D02.2.2 </w:t>
      </w:r>
      <w:r w:rsidR="007546E6">
        <w:t>Spodní a h</w:t>
      </w:r>
      <w:r>
        <w:t>orní stavba</w:t>
      </w:r>
      <w:bookmarkEnd w:id="20"/>
    </w:p>
    <w:p w:rsidR="00A41592" w:rsidRDefault="00A41592" w:rsidP="00BB7449">
      <w:pPr>
        <w:pStyle w:val="Normlntext"/>
      </w:pPr>
      <w:r>
        <w:t>Obsahuje řešení stropů</w:t>
      </w:r>
      <w:r w:rsidR="00517F0C">
        <w:t>, nosného zdiva a konstrukci tribuny.</w:t>
      </w:r>
    </w:p>
    <w:p w:rsidR="00517F0C" w:rsidRDefault="00517F0C" w:rsidP="00BB7449">
      <w:pPr>
        <w:pStyle w:val="Normlntext"/>
      </w:pPr>
    </w:p>
    <w:p w:rsidR="00BB7449" w:rsidRPr="00BB7449" w:rsidRDefault="00BB7449" w:rsidP="00BB7449">
      <w:pPr>
        <w:pStyle w:val="Normlntext"/>
      </w:pPr>
    </w:p>
    <w:p w:rsidR="00D328ED" w:rsidRDefault="00D328ED" w:rsidP="00D328ED">
      <w:pPr>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rsidR="00D328ED" w:rsidRDefault="00D328ED" w:rsidP="00D328ED">
      <w:pPr>
        <w:jc w:val="left"/>
        <w:rPr>
          <w:snapToGrid w:val="0"/>
        </w:rPr>
      </w:pPr>
      <w:r>
        <w:rPr>
          <w:snapToGrid w:val="0"/>
        </w:rPr>
        <w:t xml:space="preserve">v Ústí nad </w:t>
      </w:r>
      <w:proofErr w:type="gramStart"/>
      <w:r>
        <w:rPr>
          <w:snapToGrid w:val="0"/>
        </w:rPr>
        <w:t xml:space="preserve">Orlicí   </w:t>
      </w:r>
      <w:r w:rsidR="007546E6">
        <w:rPr>
          <w:snapToGrid w:val="0"/>
        </w:rPr>
        <w:t>listopad</w:t>
      </w:r>
      <w:proofErr w:type="gramEnd"/>
      <w:r w:rsidR="00254C4F">
        <w:rPr>
          <w:snapToGrid w:val="0"/>
        </w:rPr>
        <w:t xml:space="preserve"> </w:t>
      </w:r>
      <w:r>
        <w:rPr>
          <w:snapToGrid w:val="0"/>
        </w:rPr>
        <w:t>201</w:t>
      </w:r>
      <w:r w:rsidR="00517F0C">
        <w:rPr>
          <w:snapToGrid w:val="0"/>
        </w:rPr>
        <w:t>9</w:t>
      </w:r>
      <w:r>
        <w:rPr>
          <w:snapToGrid w:val="0"/>
        </w:rPr>
        <w:tab/>
      </w:r>
      <w:r>
        <w:rPr>
          <w:snapToGrid w:val="0"/>
        </w:rPr>
        <w:tab/>
      </w:r>
      <w:r>
        <w:rPr>
          <w:snapToGrid w:val="0"/>
        </w:rPr>
        <w:tab/>
      </w:r>
      <w:r>
        <w:rPr>
          <w:snapToGrid w:val="0"/>
        </w:rPr>
        <w:tab/>
      </w:r>
      <w:r>
        <w:rPr>
          <w:snapToGrid w:val="0"/>
        </w:rPr>
        <w:tab/>
      </w:r>
      <w:r>
        <w:rPr>
          <w:snapToGrid w:val="0"/>
        </w:rPr>
        <w:tab/>
      </w:r>
      <w:r>
        <w:rPr>
          <w:snapToGrid w:val="0"/>
        </w:rPr>
        <w:tab/>
        <w:t>Ing. Tomáš Doleček</w:t>
      </w:r>
      <w:bookmarkEnd w:id="0"/>
    </w:p>
    <w:sectPr w:rsidR="00D328ED" w:rsidSect="00907CB6">
      <w:footerReference w:type="default" r:id="rId19"/>
      <w:footerReference w:type="first" r:id="rId20"/>
      <w:pgSz w:w="11906" w:h="16838" w:code="9"/>
      <w:pgMar w:top="1304" w:right="907" w:bottom="1531" w:left="1134" w:header="851" w:footer="794" w:gutter="454"/>
      <w:cols w:space="708"/>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B8C" w:rsidRDefault="00190B8C">
      <w:r>
        <w:separator/>
      </w:r>
    </w:p>
  </w:endnote>
  <w:endnote w:type="continuationSeparator" w:id="0">
    <w:p w:rsidR="00190B8C" w:rsidRDefault="0019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8C" w:rsidRDefault="00190B8C">
    <w:pPr>
      <w:pStyle w:val="Zpat"/>
      <w:pBdr>
        <w:top w:val="single" w:sz="4" w:space="1" w:color="auto"/>
      </w:pBdr>
      <w:ind w:right="360"/>
      <w:jc w:val="left"/>
    </w:pPr>
    <w:proofErr w:type="spellStart"/>
    <w:r>
      <w:t>LiDL</w:t>
    </w:r>
    <w:proofErr w:type="spellEnd"/>
    <w:r>
      <w:t xml:space="preserve"> Vrchlabí, Lánovská ul.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20</w:t>
    </w:r>
    <w:r>
      <w:rPr>
        <w:rStyle w:val="slostrnky"/>
      </w:rPr>
      <w:fldChar w:fldCharType="end"/>
    </w:r>
    <w:r>
      <w:rPr>
        <w:rStyle w:val="slostrnky"/>
      </w:rPr>
      <w:t xml:space="preserve"> -</w:t>
    </w:r>
    <w:r>
      <w:tab/>
      <w:t>Souhrnná technická zpráva</w:t>
    </w:r>
  </w:p>
  <w:p w:rsidR="00190B8C" w:rsidRDefault="00190B8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8C" w:rsidRDefault="00190B8C">
    <w:pPr>
      <w:pStyle w:val="Zpat"/>
      <w:framePr w:wrap="around" w:vAnchor="text" w:hAnchor="margin" w:xAlign="outside" w:y="1"/>
      <w:rPr>
        <w:rStyle w:val="slostrnky"/>
      </w:rPr>
    </w:pPr>
  </w:p>
  <w:p w:rsidR="00190B8C" w:rsidRDefault="00190B8C">
    <w:pPr>
      <w:pStyle w:val="Zpat"/>
      <w:pBdr>
        <w:top w:val="single" w:sz="4" w:space="1" w:color="auto"/>
      </w:pBdr>
      <w:ind w:right="360"/>
      <w:jc w:val="left"/>
    </w:pPr>
    <w:r>
      <w:t>AKCE</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w:t>
    </w:r>
    <w:r>
      <w:tab/>
    </w:r>
  </w:p>
  <w:p w:rsidR="00190B8C" w:rsidRDefault="00190B8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8C" w:rsidRDefault="00190B8C">
    <w:pPr>
      <w:pStyle w:val="Zpat"/>
      <w:framePr w:wrap="around" w:vAnchor="text" w:hAnchor="margin" w:xAlign="outside" w:y="1"/>
      <w:rPr>
        <w:rStyle w:val="slostrnky"/>
      </w:rPr>
    </w:pPr>
  </w:p>
  <w:p w:rsidR="00190B8C" w:rsidRDefault="00190B8C" w:rsidP="00907CB6">
    <w:pPr>
      <w:pStyle w:val="Zpat"/>
      <w:pBdr>
        <w:top w:val="single" w:sz="4" w:space="1" w:color="auto"/>
      </w:pBdr>
      <w:tabs>
        <w:tab w:val="clear" w:pos="4536"/>
        <w:tab w:val="center" w:pos="5387"/>
      </w:tabs>
      <w:ind w:right="360"/>
      <w:jc w:val="left"/>
    </w:pPr>
    <w:r w:rsidRPr="00907CB6">
      <w:t>Stavba S2 – Atletický stadion Na Skalce</w:t>
    </w:r>
    <w:r>
      <w:tab/>
    </w:r>
    <w:r w:rsidR="00663C82">
      <w:t>Stavebně konstrukční</w:t>
    </w:r>
    <w:r w:rsidRPr="007A19F5">
      <w:t xml:space="preserve"> řešení</w:t>
    </w:r>
    <w:r>
      <w:tab/>
      <w:t xml:space="preserve">- </w:t>
    </w:r>
    <w:r>
      <w:rPr>
        <w:rStyle w:val="slostrnky"/>
      </w:rPr>
      <w:fldChar w:fldCharType="begin"/>
    </w:r>
    <w:r>
      <w:rPr>
        <w:rStyle w:val="slostrnky"/>
      </w:rPr>
      <w:instrText xml:space="preserve"> PAGE </w:instrText>
    </w:r>
    <w:r>
      <w:rPr>
        <w:rStyle w:val="slostrnky"/>
      </w:rPr>
      <w:fldChar w:fldCharType="separate"/>
    </w:r>
    <w:r w:rsidR="00D97D5B">
      <w:rPr>
        <w:rStyle w:val="slostrnky"/>
        <w:noProof/>
      </w:rPr>
      <w:t>2</w:t>
    </w:r>
    <w:r>
      <w:rPr>
        <w:rStyle w:val="slostrnky"/>
      </w:rPr>
      <w:fldChar w:fldCharType="end"/>
    </w:r>
    <w:r>
      <w:rPr>
        <w:rStyle w:val="slostrnky"/>
      </w:rPr>
      <w:t xml:space="preserve"> -</w:t>
    </w:r>
  </w:p>
  <w:p w:rsidR="00190B8C" w:rsidRDefault="00190B8C" w:rsidP="00907CB6">
    <w:pPr>
      <w:pStyle w:val="Zpat"/>
      <w:tabs>
        <w:tab w:val="clear" w:pos="4536"/>
        <w:tab w:val="center" w:pos="5387"/>
      </w:tabs>
    </w:pPr>
    <w:r w:rsidRPr="00907CB6">
      <w:t>SO 02 Objekt tribuny a šatny</w:t>
    </w:r>
    <w:r>
      <w:tab/>
      <w:t>Technická zpráva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8C" w:rsidRDefault="00190B8C" w:rsidP="004F0E3A">
    <w:pPr>
      <w:pStyle w:val="Zpat"/>
      <w:pBdr>
        <w:top w:val="single" w:sz="4" w:space="1" w:color="auto"/>
      </w:pBdr>
      <w:ind w:right="360"/>
      <w:jc w:val="left"/>
    </w:pPr>
    <w:proofErr w:type="spellStart"/>
    <w:r>
      <w:t>LiDL</w:t>
    </w:r>
    <w:proofErr w:type="spellEnd"/>
    <w:r>
      <w:t xml:space="preserve"> Třinec, ul. Lidická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r>
      <w:rPr>
        <w:rStyle w:val="slostrnky"/>
      </w:rPr>
      <w:t xml:space="preserve"> -</w:t>
    </w:r>
    <w:r>
      <w:tab/>
      <w:t>Souhrnná technická zpráva</w:t>
    </w:r>
  </w:p>
  <w:p w:rsidR="00190B8C" w:rsidRDefault="00190B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B8C" w:rsidRDefault="00190B8C">
      <w:r>
        <w:separator/>
      </w:r>
    </w:p>
  </w:footnote>
  <w:footnote w:type="continuationSeparator" w:id="0">
    <w:p w:rsidR="00190B8C" w:rsidRDefault="00190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0A48D54"/>
    <w:lvl w:ilvl="0">
      <w:start w:val="1"/>
      <w:numFmt w:val="upperLetter"/>
      <w:pStyle w:val="PODNADPISa"/>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284" w:legacyIndent="0"/>
      <w:lvlJc w:val="left"/>
    </w:lvl>
    <w:lvl w:ilvl="5">
      <w:start w:val="1"/>
      <w:numFmt w:val="decimal"/>
      <w:lvlText w:val="%1.%2.%3.%4.%5.%6"/>
      <w:legacy w:legacy="1" w:legacySpace="284" w:legacyIndent="0"/>
      <w:lvlJc w:val="left"/>
    </w:lvl>
    <w:lvl w:ilvl="6">
      <w:start w:val="1"/>
      <w:numFmt w:val="decimal"/>
      <w:lvlText w:val="%1.%2.%3.%4.%5.%6.%7"/>
      <w:legacy w:legacy="1" w:legacySpace="284" w:legacyIndent="0"/>
      <w:lvlJc w:val="left"/>
    </w:lvl>
    <w:lvl w:ilvl="7">
      <w:start w:val="1"/>
      <w:numFmt w:val="decimal"/>
      <w:lvlText w:val="%1.%2.%3.%4.%5.%6.%7.%8"/>
      <w:legacy w:legacy="1" w:legacySpace="284" w:legacyIndent="0"/>
      <w:lvlJc w:val="left"/>
    </w:lvl>
    <w:lvl w:ilvl="8">
      <w:start w:val="1"/>
      <w:numFmt w:val="decimal"/>
      <w:lvlText w:val="%1.%2.%3.%4.%5.%6.%7.%8.%9"/>
      <w:legacy w:legacy="1" w:legacySpace="284" w:legacyIndent="0"/>
      <w:lvlJc w:val="left"/>
    </w:lvl>
  </w:abstractNum>
  <w:abstractNum w:abstractNumId="1">
    <w:nsid w:val="11EC4FC2"/>
    <w:multiLevelType w:val="hybridMultilevel"/>
    <w:tmpl w:val="02DAA020"/>
    <w:lvl w:ilvl="0" w:tplc="D7EAD7B8">
      <w:start w:val="1"/>
      <w:numFmt w:val="lowerLetter"/>
      <w:lvlText w:val="%1)"/>
      <w:lvlJc w:val="left"/>
      <w:pPr>
        <w:ind w:left="2525" w:hanging="1005"/>
      </w:pPr>
      <w:rPr>
        <w:rFonts w:hint="default"/>
      </w:rPr>
    </w:lvl>
    <w:lvl w:ilvl="1" w:tplc="04050019" w:tentative="1">
      <w:start w:val="1"/>
      <w:numFmt w:val="lowerLetter"/>
      <w:lvlText w:val="%2."/>
      <w:lvlJc w:val="left"/>
      <w:pPr>
        <w:ind w:left="2200" w:hanging="360"/>
      </w:pPr>
    </w:lvl>
    <w:lvl w:ilvl="2" w:tplc="0405001B" w:tentative="1">
      <w:start w:val="1"/>
      <w:numFmt w:val="lowerRoman"/>
      <w:lvlText w:val="%3."/>
      <w:lvlJc w:val="right"/>
      <w:pPr>
        <w:ind w:left="2920" w:hanging="180"/>
      </w:pPr>
    </w:lvl>
    <w:lvl w:ilvl="3" w:tplc="0405000F" w:tentative="1">
      <w:start w:val="1"/>
      <w:numFmt w:val="decimal"/>
      <w:lvlText w:val="%4."/>
      <w:lvlJc w:val="left"/>
      <w:pPr>
        <w:ind w:left="3640" w:hanging="360"/>
      </w:pPr>
    </w:lvl>
    <w:lvl w:ilvl="4" w:tplc="04050019" w:tentative="1">
      <w:start w:val="1"/>
      <w:numFmt w:val="lowerLetter"/>
      <w:lvlText w:val="%5."/>
      <w:lvlJc w:val="left"/>
      <w:pPr>
        <w:ind w:left="4360" w:hanging="360"/>
      </w:pPr>
    </w:lvl>
    <w:lvl w:ilvl="5" w:tplc="0405001B" w:tentative="1">
      <w:start w:val="1"/>
      <w:numFmt w:val="lowerRoman"/>
      <w:lvlText w:val="%6."/>
      <w:lvlJc w:val="right"/>
      <w:pPr>
        <w:ind w:left="5080" w:hanging="180"/>
      </w:pPr>
    </w:lvl>
    <w:lvl w:ilvl="6" w:tplc="0405000F" w:tentative="1">
      <w:start w:val="1"/>
      <w:numFmt w:val="decimal"/>
      <w:lvlText w:val="%7."/>
      <w:lvlJc w:val="left"/>
      <w:pPr>
        <w:ind w:left="5800" w:hanging="360"/>
      </w:pPr>
    </w:lvl>
    <w:lvl w:ilvl="7" w:tplc="04050019" w:tentative="1">
      <w:start w:val="1"/>
      <w:numFmt w:val="lowerLetter"/>
      <w:lvlText w:val="%8."/>
      <w:lvlJc w:val="left"/>
      <w:pPr>
        <w:ind w:left="6520" w:hanging="360"/>
      </w:pPr>
    </w:lvl>
    <w:lvl w:ilvl="8" w:tplc="0405001B" w:tentative="1">
      <w:start w:val="1"/>
      <w:numFmt w:val="lowerRoman"/>
      <w:lvlText w:val="%9."/>
      <w:lvlJc w:val="right"/>
      <w:pPr>
        <w:ind w:left="7240" w:hanging="180"/>
      </w:pPr>
    </w:lvl>
  </w:abstractNum>
  <w:abstractNum w:abstractNumId="2">
    <w:nsid w:val="131F37CD"/>
    <w:multiLevelType w:val="hybridMultilevel"/>
    <w:tmpl w:val="F4B422FA"/>
    <w:lvl w:ilvl="0" w:tplc="50BA5992">
      <w:numFmt w:val="bullet"/>
      <w:pStyle w:val="PODODSTAVECKONCEPT"/>
      <w:lvlText w:val="-"/>
      <w:lvlJc w:val="left"/>
      <w:pPr>
        <w:tabs>
          <w:tab w:val="num" w:pos="1571"/>
        </w:tabs>
        <w:ind w:left="1571" w:hanging="360"/>
      </w:pPr>
      <w:rPr>
        <w:rFonts w:hint="default"/>
      </w:rPr>
    </w:lvl>
    <w:lvl w:ilvl="1" w:tplc="04050003" w:tentative="1">
      <w:start w:val="1"/>
      <w:numFmt w:val="bullet"/>
      <w:lvlText w:val="o"/>
      <w:lvlJc w:val="left"/>
      <w:pPr>
        <w:tabs>
          <w:tab w:val="num" w:pos="2291"/>
        </w:tabs>
        <w:ind w:left="2291" w:hanging="360"/>
      </w:pPr>
      <w:rPr>
        <w:rFonts w:ascii="Courier New" w:hAnsi="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3">
    <w:nsid w:val="1FA2503E"/>
    <w:multiLevelType w:val="hybridMultilevel"/>
    <w:tmpl w:val="69927542"/>
    <w:lvl w:ilvl="0" w:tplc="37AA0678">
      <w:start w:val="1"/>
      <w:numFmt w:val="lowerLetter"/>
      <w:pStyle w:val="TZNadpis4"/>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
    <w:nsid w:val="201625F0"/>
    <w:multiLevelType w:val="hybridMultilevel"/>
    <w:tmpl w:val="3BA23CAA"/>
    <w:lvl w:ilvl="0" w:tplc="D7EAD7B8">
      <w:start w:val="1"/>
      <w:numFmt w:val="lowerLetter"/>
      <w:lvlText w:val="%1)"/>
      <w:lvlJc w:val="left"/>
      <w:pPr>
        <w:ind w:left="1765" w:hanging="1005"/>
      </w:pPr>
      <w:rPr>
        <w:rFonts w:hint="default"/>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5">
    <w:nsid w:val="26066EF3"/>
    <w:multiLevelType w:val="hybridMultilevel"/>
    <w:tmpl w:val="3C723A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81317F0"/>
    <w:multiLevelType w:val="hybridMultilevel"/>
    <w:tmpl w:val="26BA395E"/>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7">
    <w:nsid w:val="2E8C7A90"/>
    <w:multiLevelType w:val="hybridMultilevel"/>
    <w:tmpl w:val="ED7AF33C"/>
    <w:lvl w:ilvl="0" w:tplc="16506450">
      <w:start w:val="1"/>
      <w:numFmt w:val="bullet"/>
      <w:pStyle w:val="Normlnsodrkou"/>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nsid w:val="2F877840"/>
    <w:multiLevelType w:val="singleLevel"/>
    <w:tmpl w:val="E7F07EA6"/>
    <w:lvl w:ilvl="0">
      <w:start w:val="1"/>
      <w:numFmt w:val="lowerLetter"/>
      <w:pStyle w:val="Odrkypodklady"/>
      <w:lvlText w:val="%1)"/>
      <w:lvlJc w:val="left"/>
      <w:pPr>
        <w:tabs>
          <w:tab w:val="num" w:pos="360"/>
        </w:tabs>
        <w:ind w:left="360" w:hanging="360"/>
      </w:pPr>
    </w:lvl>
  </w:abstractNum>
  <w:abstractNum w:abstractNumId="9">
    <w:nsid w:val="307D5BA3"/>
    <w:multiLevelType w:val="hybridMultilevel"/>
    <w:tmpl w:val="AD680F5E"/>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0">
    <w:nsid w:val="31B65138"/>
    <w:multiLevelType w:val="hybridMultilevel"/>
    <w:tmpl w:val="3A449A7C"/>
    <w:lvl w:ilvl="0" w:tplc="0405000F">
      <w:start w:val="1"/>
      <w:numFmt w:val="decimal"/>
      <w:lvlText w:val="%1."/>
      <w:lvlJc w:val="left"/>
      <w:pPr>
        <w:ind w:left="1480" w:hanging="360"/>
      </w:pPr>
    </w:lvl>
    <w:lvl w:ilvl="1" w:tplc="04050019" w:tentative="1">
      <w:start w:val="1"/>
      <w:numFmt w:val="lowerLetter"/>
      <w:lvlText w:val="%2."/>
      <w:lvlJc w:val="left"/>
      <w:pPr>
        <w:ind w:left="2200" w:hanging="360"/>
      </w:pPr>
    </w:lvl>
    <w:lvl w:ilvl="2" w:tplc="0405001B" w:tentative="1">
      <w:start w:val="1"/>
      <w:numFmt w:val="lowerRoman"/>
      <w:lvlText w:val="%3."/>
      <w:lvlJc w:val="right"/>
      <w:pPr>
        <w:ind w:left="2920" w:hanging="180"/>
      </w:pPr>
    </w:lvl>
    <w:lvl w:ilvl="3" w:tplc="0405000F" w:tentative="1">
      <w:start w:val="1"/>
      <w:numFmt w:val="decimal"/>
      <w:lvlText w:val="%4."/>
      <w:lvlJc w:val="left"/>
      <w:pPr>
        <w:ind w:left="3640" w:hanging="360"/>
      </w:pPr>
    </w:lvl>
    <w:lvl w:ilvl="4" w:tplc="04050019" w:tentative="1">
      <w:start w:val="1"/>
      <w:numFmt w:val="lowerLetter"/>
      <w:lvlText w:val="%5."/>
      <w:lvlJc w:val="left"/>
      <w:pPr>
        <w:ind w:left="4360" w:hanging="360"/>
      </w:pPr>
    </w:lvl>
    <w:lvl w:ilvl="5" w:tplc="0405001B" w:tentative="1">
      <w:start w:val="1"/>
      <w:numFmt w:val="lowerRoman"/>
      <w:lvlText w:val="%6."/>
      <w:lvlJc w:val="right"/>
      <w:pPr>
        <w:ind w:left="5080" w:hanging="180"/>
      </w:pPr>
    </w:lvl>
    <w:lvl w:ilvl="6" w:tplc="0405000F" w:tentative="1">
      <w:start w:val="1"/>
      <w:numFmt w:val="decimal"/>
      <w:lvlText w:val="%7."/>
      <w:lvlJc w:val="left"/>
      <w:pPr>
        <w:ind w:left="5800" w:hanging="360"/>
      </w:pPr>
    </w:lvl>
    <w:lvl w:ilvl="7" w:tplc="04050019" w:tentative="1">
      <w:start w:val="1"/>
      <w:numFmt w:val="lowerLetter"/>
      <w:lvlText w:val="%8."/>
      <w:lvlJc w:val="left"/>
      <w:pPr>
        <w:ind w:left="6520" w:hanging="360"/>
      </w:pPr>
    </w:lvl>
    <w:lvl w:ilvl="8" w:tplc="0405001B" w:tentative="1">
      <w:start w:val="1"/>
      <w:numFmt w:val="lowerRoman"/>
      <w:lvlText w:val="%9."/>
      <w:lvlJc w:val="right"/>
      <w:pPr>
        <w:ind w:left="7240" w:hanging="180"/>
      </w:pPr>
    </w:lvl>
  </w:abstractNum>
  <w:abstractNum w:abstractNumId="11">
    <w:nsid w:val="342D71B3"/>
    <w:multiLevelType w:val="multilevel"/>
    <w:tmpl w:val="5726A4A6"/>
    <w:lvl w:ilvl="0">
      <w:start w:val="1"/>
      <w:numFmt w:val="upperLetter"/>
      <w:lvlText w:val="%1."/>
      <w:lvlJc w:val="left"/>
      <w:pPr>
        <w:ind w:left="360" w:hanging="360"/>
      </w:pPr>
    </w:lvl>
    <w:lvl w:ilvl="1">
      <w:start w:val="1"/>
      <w:numFmt w:val="decimal"/>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284" w:legacyIndent="0"/>
      <w:lvlJc w:val="left"/>
    </w:lvl>
    <w:lvl w:ilvl="6">
      <w:start w:val="1"/>
      <w:numFmt w:val="decimal"/>
      <w:pStyle w:val="Nadpis7"/>
      <w:lvlText w:val="%1.%2.%3.%4.%5.%6.%7"/>
      <w:legacy w:legacy="1" w:legacySpace="284" w:legacyIndent="0"/>
      <w:lvlJc w:val="left"/>
    </w:lvl>
    <w:lvl w:ilvl="7">
      <w:start w:val="1"/>
      <w:numFmt w:val="decimal"/>
      <w:pStyle w:val="Nadpis8"/>
      <w:lvlText w:val="%1.%2.%3.%4.%5.%6.%7.%8"/>
      <w:legacy w:legacy="1" w:legacySpace="284" w:legacyIndent="0"/>
      <w:lvlJc w:val="left"/>
    </w:lvl>
    <w:lvl w:ilvl="8">
      <w:start w:val="1"/>
      <w:numFmt w:val="decimal"/>
      <w:pStyle w:val="Nadpis9"/>
      <w:lvlText w:val="%1.%2.%3.%4.%5.%6.%7.%8.%9"/>
      <w:legacy w:legacy="1" w:legacySpace="284" w:legacyIndent="0"/>
      <w:lvlJc w:val="left"/>
    </w:lvl>
  </w:abstractNum>
  <w:abstractNum w:abstractNumId="12">
    <w:nsid w:val="467B25ED"/>
    <w:multiLevelType w:val="hybridMultilevel"/>
    <w:tmpl w:val="7C2C32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3">
    <w:nsid w:val="4D950008"/>
    <w:multiLevelType w:val="hybridMultilevel"/>
    <w:tmpl w:val="B1045CA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nsid w:val="51807218"/>
    <w:multiLevelType w:val="hybridMultilevel"/>
    <w:tmpl w:val="B290E4B2"/>
    <w:lvl w:ilvl="0" w:tplc="04050001">
      <w:start w:val="1"/>
      <w:numFmt w:val="bullet"/>
      <w:pStyle w:val="Podnadpis1"/>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48C47BE"/>
    <w:multiLevelType w:val="multilevel"/>
    <w:tmpl w:val="FB82598C"/>
    <w:lvl w:ilvl="0">
      <w:start w:val="1"/>
      <w:numFmt w:val="decimal"/>
      <w:pStyle w:val="Anadpis1"/>
      <w:lvlText w:val="A.%1"/>
      <w:lvlJc w:val="left"/>
      <w:pPr>
        <w:tabs>
          <w:tab w:val="num" w:pos="0"/>
        </w:tabs>
        <w:ind w:left="709" w:hanging="709"/>
      </w:pPr>
      <w:rPr>
        <w:rFonts w:ascii="Arial" w:hAnsi="Arial" w:hint="default"/>
        <w:sz w:val="24"/>
        <w:szCs w:val="24"/>
        <w:u w:val="none"/>
      </w:rPr>
    </w:lvl>
    <w:lvl w:ilvl="1">
      <w:start w:val="1"/>
      <w:numFmt w:val="decimal"/>
      <w:pStyle w:val="Anadpis2"/>
      <w:suff w:val="nothing"/>
      <w:lvlText w:val="A.%1.%2"/>
      <w:lvlJc w:val="left"/>
      <w:pPr>
        <w:ind w:left="709" w:hanging="709"/>
      </w:pPr>
      <w:rPr>
        <w:rFonts w:ascii="Arial" w:hAnsi="Arial" w:hint="default"/>
        <w:color w:val="auto"/>
        <w:sz w:val="22"/>
        <w:szCs w:val="22"/>
        <w:u w:val="none"/>
      </w:rPr>
    </w:lvl>
    <w:lvl w:ilvl="2">
      <w:start w:val="1"/>
      <w:numFmt w:val="decimal"/>
      <w:pStyle w:val="Anadpis3"/>
      <w:suff w:val="nothing"/>
      <w:lvlText w:val="A.%1.%2.%3"/>
      <w:lvlJc w:val="left"/>
      <w:pPr>
        <w:ind w:left="709" w:hanging="709"/>
      </w:pPr>
      <w:rPr>
        <w:rFonts w:ascii="Arial" w:hAnsi="Arial" w:hint="default"/>
        <w:b w:val="0"/>
        <w:i w:val="0"/>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7441101"/>
    <w:multiLevelType w:val="hybridMultilevel"/>
    <w:tmpl w:val="DDAA4526"/>
    <w:lvl w:ilvl="0" w:tplc="45AAFDA0">
      <w:start w:val="1"/>
      <w:numFmt w:val="bullet"/>
      <w:pStyle w:val="Odstavec-odrka"/>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5D3D3FF9"/>
    <w:multiLevelType w:val="hybridMultilevel"/>
    <w:tmpl w:val="DDDAAC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8">
    <w:nsid w:val="63835A30"/>
    <w:multiLevelType w:val="singleLevel"/>
    <w:tmpl w:val="F572C7C0"/>
    <w:lvl w:ilvl="0">
      <w:start w:val="1"/>
      <w:numFmt w:val="bullet"/>
      <w:pStyle w:val="Znaka1"/>
      <w:lvlText w:val=""/>
      <w:lvlJc w:val="left"/>
      <w:pPr>
        <w:tabs>
          <w:tab w:val="num" w:pos="360"/>
        </w:tabs>
        <w:ind w:left="360" w:hanging="360"/>
      </w:pPr>
      <w:rPr>
        <w:rFonts w:ascii="Wingdings" w:hAnsi="Wingdings" w:hint="default"/>
      </w:rPr>
    </w:lvl>
  </w:abstractNum>
  <w:abstractNum w:abstractNumId="19">
    <w:nsid w:val="67CE2351"/>
    <w:multiLevelType w:val="hybridMultilevel"/>
    <w:tmpl w:val="208A971C"/>
    <w:lvl w:ilvl="0" w:tplc="92DC76C2">
      <w:numFmt w:val="bullet"/>
      <w:pStyle w:val="Odstavecsodrkou"/>
      <w:lvlText w:val="•"/>
      <w:lvlJc w:val="left"/>
      <w:pPr>
        <w:ind w:left="1635" w:hanging="360"/>
      </w:pPr>
      <w:rPr>
        <w:rFonts w:ascii="Arial" w:eastAsia="Times New Roman" w:hAnsi="Arial" w:cs="Arial" w:hint="default"/>
      </w:rPr>
    </w:lvl>
    <w:lvl w:ilvl="1" w:tplc="04050003" w:tentative="1">
      <w:start w:val="1"/>
      <w:numFmt w:val="bullet"/>
      <w:lvlText w:val="o"/>
      <w:lvlJc w:val="left"/>
      <w:pPr>
        <w:ind w:left="2355" w:hanging="360"/>
      </w:pPr>
      <w:rPr>
        <w:rFonts w:ascii="Courier New" w:hAnsi="Courier New" w:cs="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cs="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cs="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20">
    <w:nsid w:val="7E04381D"/>
    <w:multiLevelType w:val="multilevel"/>
    <w:tmpl w:val="13760C5C"/>
    <w:lvl w:ilvl="0">
      <w:start w:val="1"/>
      <w:numFmt w:val="upperLetter"/>
      <w:lvlText w:val="%1."/>
      <w:lvlJc w:val="left"/>
      <w:pPr>
        <w:ind w:left="360" w:hanging="360"/>
      </w:pPr>
      <w:rPr>
        <w:rFonts w:hint="default"/>
      </w:rPr>
    </w:lvl>
    <w:lvl w:ilvl="1">
      <w:start w:val="1"/>
      <w:numFmt w:val="decimal"/>
      <w:pStyle w:val="Nadpis2"/>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8"/>
  </w:num>
  <w:num w:numId="3">
    <w:abstractNumId w:val="18"/>
  </w:num>
  <w:num w:numId="4">
    <w:abstractNumId w:val="2"/>
  </w:num>
  <w:num w:numId="5">
    <w:abstractNumId w:val="15"/>
  </w:num>
  <w:num w:numId="6">
    <w:abstractNumId w:val="14"/>
  </w:num>
  <w:num w:numId="7">
    <w:abstractNumId w:val="3"/>
  </w:num>
  <w:num w:numId="8">
    <w:abstractNumId w:val="11"/>
  </w:num>
  <w:num w:numId="9">
    <w:abstractNumId w:val="19"/>
  </w:num>
  <w:num w:numId="10">
    <w:abstractNumId w:val="20"/>
  </w:num>
  <w:num w:numId="11">
    <w:abstractNumId w:val="16"/>
  </w:num>
  <w:num w:numId="12">
    <w:abstractNumId w:val="9"/>
  </w:num>
  <w:num w:numId="13">
    <w:abstractNumId w:val="12"/>
  </w:num>
  <w:num w:numId="14">
    <w:abstractNumId w:val="5"/>
  </w:num>
  <w:num w:numId="15">
    <w:abstractNumId w:val="7"/>
  </w:num>
  <w:num w:numId="16">
    <w:abstractNumId w:val="6"/>
  </w:num>
  <w:num w:numId="17">
    <w:abstractNumId w:val="11"/>
  </w:num>
  <w:num w:numId="18">
    <w:abstractNumId w:val="11"/>
  </w:num>
  <w:num w:numId="19">
    <w:abstractNumId w:val="20"/>
  </w:num>
  <w:num w:numId="20">
    <w:abstractNumId w:val="10"/>
  </w:num>
  <w:num w:numId="21">
    <w:abstractNumId w:val="4"/>
  </w:num>
  <w:num w:numId="22">
    <w:abstractNumId w:val="1"/>
  </w:num>
  <w:num w:numId="23">
    <w:abstractNumId w:val="11"/>
  </w:num>
  <w:num w:numId="24">
    <w:abstractNumId w:val="11"/>
  </w:num>
  <w:num w:numId="25">
    <w:abstractNumId w:val="11"/>
  </w:num>
  <w:num w:numId="26">
    <w:abstractNumId w:val="13"/>
  </w:num>
  <w:num w:numId="27">
    <w:abstractNumId w:val="17"/>
  </w:num>
  <w:num w:numId="28">
    <w:abstractNumId w:val="20"/>
  </w:num>
  <w:num w:numId="29">
    <w:abstractNumId w:val="11"/>
  </w:num>
  <w:num w:numId="30">
    <w:abstractNumId w:val="11"/>
  </w:num>
  <w:num w:numId="3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defaultTabStop w:val="709"/>
  <w:hyphenationZone w:val="425"/>
  <w:drawingGridHorizontalSpacing w:val="90"/>
  <w:displayHorizontalDrawingGridEvery w:val="2"/>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42"/>
    <w:rsid w:val="00003AE2"/>
    <w:rsid w:val="00016F67"/>
    <w:rsid w:val="000214B3"/>
    <w:rsid w:val="00031280"/>
    <w:rsid w:val="000331B6"/>
    <w:rsid w:val="00035C56"/>
    <w:rsid w:val="0005366B"/>
    <w:rsid w:val="00054FD1"/>
    <w:rsid w:val="00061C1B"/>
    <w:rsid w:val="00062C7F"/>
    <w:rsid w:val="00074513"/>
    <w:rsid w:val="0008465F"/>
    <w:rsid w:val="000A3BF6"/>
    <w:rsid w:val="000B3A98"/>
    <w:rsid w:val="000B5A88"/>
    <w:rsid w:val="000C3926"/>
    <w:rsid w:val="000E472C"/>
    <w:rsid w:val="000F2F01"/>
    <w:rsid w:val="001000CC"/>
    <w:rsid w:val="0014118F"/>
    <w:rsid w:val="00155CEB"/>
    <w:rsid w:val="00190B8C"/>
    <w:rsid w:val="00196D28"/>
    <w:rsid w:val="001F3976"/>
    <w:rsid w:val="00202196"/>
    <w:rsid w:val="002102A8"/>
    <w:rsid w:val="00217172"/>
    <w:rsid w:val="00234749"/>
    <w:rsid w:val="0023601E"/>
    <w:rsid w:val="00236F2A"/>
    <w:rsid w:val="00243BEB"/>
    <w:rsid w:val="00252832"/>
    <w:rsid w:val="00254C4F"/>
    <w:rsid w:val="002647D8"/>
    <w:rsid w:val="00265109"/>
    <w:rsid w:val="00265E57"/>
    <w:rsid w:val="00270A9A"/>
    <w:rsid w:val="0029663B"/>
    <w:rsid w:val="002B1FD9"/>
    <w:rsid w:val="002B502B"/>
    <w:rsid w:val="002B65D9"/>
    <w:rsid w:val="002D2059"/>
    <w:rsid w:val="002D2945"/>
    <w:rsid w:val="002D2E0E"/>
    <w:rsid w:val="002E4CAF"/>
    <w:rsid w:val="002F4D7B"/>
    <w:rsid w:val="003003C4"/>
    <w:rsid w:val="003310E0"/>
    <w:rsid w:val="00350C98"/>
    <w:rsid w:val="00351BA6"/>
    <w:rsid w:val="00375442"/>
    <w:rsid w:val="003813A6"/>
    <w:rsid w:val="003871DA"/>
    <w:rsid w:val="003E4D68"/>
    <w:rsid w:val="003F19B8"/>
    <w:rsid w:val="004138DE"/>
    <w:rsid w:val="00414A99"/>
    <w:rsid w:val="00415593"/>
    <w:rsid w:val="00416BC9"/>
    <w:rsid w:val="004217CB"/>
    <w:rsid w:val="00431903"/>
    <w:rsid w:val="004579F5"/>
    <w:rsid w:val="004677E6"/>
    <w:rsid w:val="004712B3"/>
    <w:rsid w:val="004774CF"/>
    <w:rsid w:val="004817B3"/>
    <w:rsid w:val="0048583E"/>
    <w:rsid w:val="00486ECF"/>
    <w:rsid w:val="004B6565"/>
    <w:rsid w:val="004C7E9D"/>
    <w:rsid w:val="004D2475"/>
    <w:rsid w:val="004E1E8F"/>
    <w:rsid w:val="004F0E3A"/>
    <w:rsid w:val="004F3226"/>
    <w:rsid w:val="004F4787"/>
    <w:rsid w:val="00517F0C"/>
    <w:rsid w:val="00517F66"/>
    <w:rsid w:val="005379BB"/>
    <w:rsid w:val="005418A5"/>
    <w:rsid w:val="00544C2C"/>
    <w:rsid w:val="00546BF0"/>
    <w:rsid w:val="00584E80"/>
    <w:rsid w:val="006014A9"/>
    <w:rsid w:val="00606F21"/>
    <w:rsid w:val="00616519"/>
    <w:rsid w:val="006612F5"/>
    <w:rsid w:val="00661B31"/>
    <w:rsid w:val="00663C82"/>
    <w:rsid w:val="00680406"/>
    <w:rsid w:val="006B7841"/>
    <w:rsid w:val="006B784C"/>
    <w:rsid w:val="006D28CC"/>
    <w:rsid w:val="00702904"/>
    <w:rsid w:val="00712DA9"/>
    <w:rsid w:val="0072327A"/>
    <w:rsid w:val="00732F34"/>
    <w:rsid w:val="00733192"/>
    <w:rsid w:val="00750F89"/>
    <w:rsid w:val="007546E6"/>
    <w:rsid w:val="0076775F"/>
    <w:rsid w:val="007838F4"/>
    <w:rsid w:val="007903D2"/>
    <w:rsid w:val="0079656F"/>
    <w:rsid w:val="007A19F5"/>
    <w:rsid w:val="007A45F1"/>
    <w:rsid w:val="0080500B"/>
    <w:rsid w:val="008175BA"/>
    <w:rsid w:val="00821C2D"/>
    <w:rsid w:val="00830618"/>
    <w:rsid w:val="00830EAA"/>
    <w:rsid w:val="00862331"/>
    <w:rsid w:val="0087326D"/>
    <w:rsid w:val="0088085C"/>
    <w:rsid w:val="00886324"/>
    <w:rsid w:val="008F7ACB"/>
    <w:rsid w:val="00901D22"/>
    <w:rsid w:val="00907CB6"/>
    <w:rsid w:val="00953163"/>
    <w:rsid w:val="00963097"/>
    <w:rsid w:val="0096678B"/>
    <w:rsid w:val="0096720F"/>
    <w:rsid w:val="009876E4"/>
    <w:rsid w:val="009A3FD8"/>
    <w:rsid w:val="009A4733"/>
    <w:rsid w:val="009A4843"/>
    <w:rsid w:val="009D1AED"/>
    <w:rsid w:val="009D3C93"/>
    <w:rsid w:val="00A048C3"/>
    <w:rsid w:val="00A04A5E"/>
    <w:rsid w:val="00A10974"/>
    <w:rsid w:val="00A16440"/>
    <w:rsid w:val="00A243C0"/>
    <w:rsid w:val="00A27F0A"/>
    <w:rsid w:val="00A31DDB"/>
    <w:rsid w:val="00A35A73"/>
    <w:rsid w:val="00A41592"/>
    <w:rsid w:val="00A6666F"/>
    <w:rsid w:val="00A7055D"/>
    <w:rsid w:val="00A709FA"/>
    <w:rsid w:val="00A952FD"/>
    <w:rsid w:val="00AB0DB3"/>
    <w:rsid w:val="00AC1CD4"/>
    <w:rsid w:val="00AD2975"/>
    <w:rsid w:val="00AD30B0"/>
    <w:rsid w:val="00B11F2C"/>
    <w:rsid w:val="00B20C4F"/>
    <w:rsid w:val="00B2653A"/>
    <w:rsid w:val="00B5290D"/>
    <w:rsid w:val="00B6536D"/>
    <w:rsid w:val="00B80928"/>
    <w:rsid w:val="00B852F2"/>
    <w:rsid w:val="00B978A2"/>
    <w:rsid w:val="00BA06B2"/>
    <w:rsid w:val="00BB7449"/>
    <w:rsid w:val="00BC7A74"/>
    <w:rsid w:val="00BD1473"/>
    <w:rsid w:val="00BE76DF"/>
    <w:rsid w:val="00C059BA"/>
    <w:rsid w:val="00C36065"/>
    <w:rsid w:val="00C600E3"/>
    <w:rsid w:val="00C601CF"/>
    <w:rsid w:val="00C71CB2"/>
    <w:rsid w:val="00C72D78"/>
    <w:rsid w:val="00C96E5C"/>
    <w:rsid w:val="00CA3F7E"/>
    <w:rsid w:val="00CD4AD3"/>
    <w:rsid w:val="00CF7B9B"/>
    <w:rsid w:val="00D20432"/>
    <w:rsid w:val="00D21E51"/>
    <w:rsid w:val="00D25DAE"/>
    <w:rsid w:val="00D30772"/>
    <w:rsid w:val="00D328ED"/>
    <w:rsid w:val="00D53B88"/>
    <w:rsid w:val="00D63C39"/>
    <w:rsid w:val="00D71D75"/>
    <w:rsid w:val="00D849D1"/>
    <w:rsid w:val="00D8517C"/>
    <w:rsid w:val="00D8623B"/>
    <w:rsid w:val="00D97D5B"/>
    <w:rsid w:val="00DB08B6"/>
    <w:rsid w:val="00DC0DF2"/>
    <w:rsid w:val="00DC5025"/>
    <w:rsid w:val="00DC7A3D"/>
    <w:rsid w:val="00DF2FDB"/>
    <w:rsid w:val="00E045CD"/>
    <w:rsid w:val="00E06F92"/>
    <w:rsid w:val="00E16EE3"/>
    <w:rsid w:val="00E33E85"/>
    <w:rsid w:val="00E51D56"/>
    <w:rsid w:val="00E63BD1"/>
    <w:rsid w:val="00E732C5"/>
    <w:rsid w:val="00EA695E"/>
    <w:rsid w:val="00EB4DB8"/>
    <w:rsid w:val="00EE22CF"/>
    <w:rsid w:val="00F01125"/>
    <w:rsid w:val="00F074FC"/>
    <w:rsid w:val="00F20632"/>
    <w:rsid w:val="00F26C95"/>
    <w:rsid w:val="00F64B49"/>
    <w:rsid w:val="00F76013"/>
    <w:rsid w:val="00F869D9"/>
    <w:rsid w:val="00FA49B3"/>
    <w:rsid w:val="00FD2854"/>
    <w:rsid w:val="00FE0586"/>
    <w:rsid w:val="00FE5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862331"/>
    <w:pPr>
      <w:keepNext/>
      <w:numPr>
        <w:ilvl w:val="1"/>
        <w:numId w:val="10"/>
      </w:numPr>
      <w:tabs>
        <w:tab w:val="left" w:pos="426"/>
      </w:tabs>
      <w:spacing w:before="120" w:after="60"/>
      <w:jc w:val="left"/>
      <w:outlineLvl w:val="1"/>
    </w:pPr>
    <w:rPr>
      <w:b/>
      <w:sz w:val="22"/>
    </w:rPr>
  </w:style>
  <w:style w:type="paragraph" w:styleId="Nadpis3">
    <w:name w:val="heading 3"/>
    <w:basedOn w:val="Normln"/>
    <w:next w:val="Normlntext"/>
    <w:qFormat/>
    <w:rsid w:val="005379BB"/>
    <w:pPr>
      <w:keepNext/>
      <w:numPr>
        <w:ilvl w:val="2"/>
        <w:numId w:val="8"/>
      </w:numPr>
      <w:spacing w:before="240" w:after="60"/>
      <w:outlineLvl w:val="2"/>
    </w:pPr>
    <w:rPr>
      <w:b/>
    </w:rPr>
  </w:style>
  <w:style w:type="paragraph" w:styleId="Nadpis4">
    <w:name w:val="heading 4"/>
    <w:basedOn w:val="Normln"/>
    <w:next w:val="Normln"/>
    <w:qFormat/>
    <w:pPr>
      <w:keepNext/>
      <w:numPr>
        <w:ilvl w:val="3"/>
        <w:numId w:val="8"/>
      </w:numPr>
      <w:spacing w:before="240" w:after="60"/>
      <w:outlineLvl w:val="3"/>
    </w:pPr>
    <w:rPr>
      <w:b/>
      <w:i/>
    </w:rPr>
  </w:style>
  <w:style w:type="paragraph" w:styleId="Nadpis5">
    <w:name w:val="heading 5"/>
    <w:basedOn w:val="Normln"/>
    <w:next w:val="Normln"/>
    <w:qFormat/>
    <w:pPr>
      <w:numPr>
        <w:ilvl w:val="4"/>
        <w:numId w:val="8"/>
      </w:numPr>
      <w:spacing w:before="240" w:after="60"/>
      <w:outlineLvl w:val="4"/>
    </w:pPr>
    <w:rPr>
      <w:b/>
      <w:sz w:val="22"/>
    </w:rPr>
  </w:style>
  <w:style w:type="paragraph" w:styleId="Nadpis6">
    <w:name w:val="heading 6"/>
    <w:basedOn w:val="Normln"/>
    <w:next w:val="Normln"/>
    <w:qFormat/>
    <w:pPr>
      <w:numPr>
        <w:ilvl w:val="5"/>
        <w:numId w:val="8"/>
      </w:numPr>
      <w:spacing w:before="240" w:after="60"/>
      <w:outlineLvl w:val="5"/>
    </w:pPr>
    <w:rPr>
      <w:b/>
      <w:sz w:val="22"/>
    </w:rPr>
  </w:style>
  <w:style w:type="paragraph" w:styleId="Nadpis7">
    <w:name w:val="heading 7"/>
    <w:basedOn w:val="Normln"/>
    <w:next w:val="Normln"/>
    <w:qFormat/>
    <w:pPr>
      <w:numPr>
        <w:ilvl w:val="6"/>
        <w:numId w:val="8"/>
      </w:numPr>
      <w:spacing w:before="240" w:after="60"/>
      <w:outlineLvl w:val="6"/>
    </w:pPr>
  </w:style>
  <w:style w:type="paragraph" w:styleId="Nadpis8">
    <w:name w:val="heading 8"/>
    <w:basedOn w:val="Normln"/>
    <w:next w:val="Normln"/>
    <w:qFormat/>
    <w:pPr>
      <w:numPr>
        <w:ilvl w:val="7"/>
        <w:numId w:val="8"/>
      </w:numPr>
      <w:spacing w:before="240" w:after="60"/>
      <w:outlineLvl w:val="7"/>
    </w:pPr>
    <w:rPr>
      <w:i/>
    </w:rPr>
  </w:style>
  <w:style w:type="paragraph" w:styleId="Nadpis9">
    <w:name w:val="heading 9"/>
    <w:basedOn w:val="Normln"/>
    <w:next w:val="Normln"/>
    <w:qFormat/>
    <w:pPr>
      <w:numPr>
        <w:ilvl w:val="8"/>
        <w:numId w:val="8"/>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pPr>
      <w:spacing w:before="120" w:after="120"/>
      <w:jc w:val="left"/>
    </w:pPr>
    <w:rPr>
      <w:rFonts w:ascii="Calibri" w:hAnsi="Calibri"/>
      <w:b/>
      <w:bCs/>
      <w:caps/>
      <w:sz w:val="20"/>
    </w:rPr>
  </w:style>
  <w:style w:type="paragraph" w:styleId="Obsah2">
    <w:name w:val="toc 2"/>
    <w:basedOn w:val="Normln"/>
    <w:next w:val="Normln"/>
    <w:autoRedefine/>
    <w:uiPriority w:val="39"/>
    <w:pPr>
      <w:ind w:left="180"/>
      <w:jc w:val="left"/>
    </w:pPr>
    <w:rPr>
      <w:rFonts w:ascii="Calibri" w:hAnsi="Calibri"/>
      <w:smallCaps/>
      <w:sz w:val="20"/>
    </w:rPr>
  </w:style>
  <w:style w:type="paragraph" w:styleId="Obsah3">
    <w:name w:val="toc 3"/>
    <w:basedOn w:val="Normln"/>
    <w:next w:val="Normln"/>
    <w:autoRedefine/>
    <w:uiPriority w:val="39"/>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7"/>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D8517C"/>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D8517C"/>
    <w:pPr>
      <w:spacing w:before="100" w:beforeAutospacing="1" w:after="100" w:afterAutospacing="1"/>
      <w:jc w:val="left"/>
    </w:pPr>
    <w:rPr>
      <w:rFonts w:ascii="Times New Roman" w:hAnsi="Times New Roman"/>
      <w:sz w:val="24"/>
      <w:szCs w:val="24"/>
    </w:rPr>
  </w:style>
  <w:style w:type="paragraph" w:styleId="Nadpisobsahu">
    <w:name w:val="TOC Heading"/>
    <w:basedOn w:val="Nadpis1"/>
    <w:next w:val="Normln"/>
    <w:uiPriority w:val="39"/>
    <w:semiHidden/>
    <w:unhideWhenUsed/>
    <w:qFormat/>
    <w:rsid w:val="00A27F0A"/>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paragraph" w:styleId="Textbubliny">
    <w:name w:val="Balloon Text"/>
    <w:basedOn w:val="Normln"/>
    <w:link w:val="TextbublinyChar"/>
    <w:uiPriority w:val="99"/>
    <w:semiHidden/>
    <w:unhideWhenUsed/>
    <w:rsid w:val="00A27F0A"/>
    <w:rPr>
      <w:rFonts w:ascii="Tahoma" w:hAnsi="Tahoma" w:cs="Tahoma"/>
      <w:sz w:val="16"/>
      <w:szCs w:val="16"/>
    </w:rPr>
  </w:style>
  <w:style w:type="character" w:customStyle="1" w:styleId="TextbublinyChar">
    <w:name w:val="Text bubliny Char"/>
    <w:basedOn w:val="Standardnpsmoodstavce"/>
    <w:link w:val="Textbubliny"/>
    <w:uiPriority w:val="99"/>
    <w:semiHidden/>
    <w:rsid w:val="00A27F0A"/>
    <w:rPr>
      <w:rFonts w:ascii="Tahoma" w:hAnsi="Tahoma" w:cs="Tahoma"/>
      <w:sz w:val="16"/>
      <w:szCs w:val="16"/>
    </w:rPr>
  </w:style>
  <w:style w:type="paragraph" w:customStyle="1" w:styleId="Normlnsodrkou">
    <w:name w:val="Normální s odrážkou"/>
    <w:basedOn w:val="Normlntext"/>
    <w:link w:val="NormlnsodrkouChar"/>
    <w:qFormat/>
    <w:rsid w:val="00862331"/>
    <w:pPr>
      <w:numPr>
        <w:numId w:val="15"/>
      </w:numPr>
    </w:pPr>
  </w:style>
  <w:style w:type="character" w:customStyle="1" w:styleId="NormlnsodrkouChar">
    <w:name w:val="Normální s odrážkou Char"/>
    <w:link w:val="Normlnsodrkou"/>
    <w:rsid w:val="0086233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862331"/>
    <w:pPr>
      <w:keepNext/>
      <w:numPr>
        <w:ilvl w:val="1"/>
        <w:numId w:val="10"/>
      </w:numPr>
      <w:tabs>
        <w:tab w:val="left" w:pos="426"/>
      </w:tabs>
      <w:spacing w:before="120" w:after="60"/>
      <w:jc w:val="left"/>
      <w:outlineLvl w:val="1"/>
    </w:pPr>
    <w:rPr>
      <w:b/>
      <w:sz w:val="22"/>
    </w:rPr>
  </w:style>
  <w:style w:type="paragraph" w:styleId="Nadpis3">
    <w:name w:val="heading 3"/>
    <w:basedOn w:val="Normln"/>
    <w:next w:val="Normlntext"/>
    <w:qFormat/>
    <w:rsid w:val="005379BB"/>
    <w:pPr>
      <w:keepNext/>
      <w:numPr>
        <w:ilvl w:val="2"/>
        <w:numId w:val="8"/>
      </w:numPr>
      <w:spacing w:before="240" w:after="60"/>
      <w:outlineLvl w:val="2"/>
    </w:pPr>
    <w:rPr>
      <w:b/>
    </w:rPr>
  </w:style>
  <w:style w:type="paragraph" w:styleId="Nadpis4">
    <w:name w:val="heading 4"/>
    <w:basedOn w:val="Normln"/>
    <w:next w:val="Normln"/>
    <w:qFormat/>
    <w:pPr>
      <w:keepNext/>
      <w:numPr>
        <w:ilvl w:val="3"/>
        <w:numId w:val="8"/>
      </w:numPr>
      <w:spacing w:before="240" w:after="60"/>
      <w:outlineLvl w:val="3"/>
    </w:pPr>
    <w:rPr>
      <w:b/>
      <w:i/>
    </w:rPr>
  </w:style>
  <w:style w:type="paragraph" w:styleId="Nadpis5">
    <w:name w:val="heading 5"/>
    <w:basedOn w:val="Normln"/>
    <w:next w:val="Normln"/>
    <w:qFormat/>
    <w:pPr>
      <w:numPr>
        <w:ilvl w:val="4"/>
        <w:numId w:val="8"/>
      </w:numPr>
      <w:spacing w:before="240" w:after="60"/>
      <w:outlineLvl w:val="4"/>
    </w:pPr>
    <w:rPr>
      <w:b/>
      <w:sz w:val="22"/>
    </w:rPr>
  </w:style>
  <w:style w:type="paragraph" w:styleId="Nadpis6">
    <w:name w:val="heading 6"/>
    <w:basedOn w:val="Normln"/>
    <w:next w:val="Normln"/>
    <w:qFormat/>
    <w:pPr>
      <w:numPr>
        <w:ilvl w:val="5"/>
        <w:numId w:val="8"/>
      </w:numPr>
      <w:spacing w:before="240" w:after="60"/>
      <w:outlineLvl w:val="5"/>
    </w:pPr>
    <w:rPr>
      <w:b/>
      <w:sz w:val="22"/>
    </w:rPr>
  </w:style>
  <w:style w:type="paragraph" w:styleId="Nadpis7">
    <w:name w:val="heading 7"/>
    <w:basedOn w:val="Normln"/>
    <w:next w:val="Normln"/>
    <w:qFormat/>
    <w:pPr>
      <w:numPr>
        <w:ilvl w:val="6"/>
        <w:numId w:val="8"/>
      </w:numPr>
      <w:spacing w:before="240" w:after="60"/>
      <w:outlineLvl w:val="6"/>
    </w:pPr>
  </w:style>
  <w:style w:type="paragraph" w:styleId="Nadpis8">
    <w:name w:val="heading 8"/>
    <w:basedOn w:val="Normln"/>
    <w:next w:val="Normln"/>
    <w:qFormat/>
    <w:pPr>
      <w:numPr>
        <w:ilvl w:val="7"/>
        <w:numId w:val="8"/>
      </w:numPr>
      <w:spacing w:before="240" w:after="60"/>
      <w:outlineLvl w:val="7"/>
    </w:pPr>
    <w:rPr>
      <w:i/>
    </w:rPr>
  </w:style>
  <w:style w:type="paragraph" w:styleId="Nadpis9">
    <w:name w:val="heading 9"/>
    <w:basedOn w:val="Normln"/>
    <w:next w:val="Normln"/>
    <w:qFormat/>
    <w:pPr>
      <w:numPr>
        <w:ilvl w:val="8"/>
        <w:numId w:val="8"/>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pPr>
      <w:spacing w:before="120" w:after="120"/>
      <w:jc w:val="left"/>
    </w:pPr>
    <w:rPr>
      <w:rFonts w:ascii="Calibri" w:hAnsi="Calibri"/>
      <w:b/>
      <w:bCs/>
      <w:caps/>
      <w:sz w:val="20"/>
    </w:rPr>
  </w:style>
  <w:style w:type="paragraph" w:styleId="Obsah2">
    <w:name w:val="toc 2"/>
    <w:basedOn w:val="Normln"/>
    <w:next w:val="Normln"/>
    <w:autoRedefine/>
    <w:uiPriority w:val="39"/>
    <w:pPr>
      <w:ind w:left="180"/>
      <w:jc w:val="left"/>
    </w:pPr>
    <w:rPr>
      <w:rFonts w:ascii="Calibri" w:hAnsi="Calibri"/>
      <w:smallCaps/>
      <w:sz w:val="20"/>
    </w:rPr>
  </w:style>
  <w:style w:type="paragraph" w:styleId="Obsah3">
    <w:name w:val="toc 3"/>
    <w:basedOn w:val="Normln"/>
    <w:next w:val="Normln"/>
    <w:autoRedefine/>
    <w:uiPriority w:val="39"/>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7"/>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D8517C"/>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D8517C"/>
    <w:pPr>
      <w:spacing w:before="100" w:beforeAutospacing="1" w:after="100" w:afterAutospacing="1"/>
      <w:jc w:val="left"/>
    </w:pPr>
    <w:rPr>
      <w:rFonts w:ascii="Times New Roman" w:hAnsi="Times New Roman"/>
      <w:sz w:val="24"/>
      <w:szCs w:val="24"/>
    </w:rPr>
  </w:style>
  <w:style w:type="paragraph" w:styleId="Nadpisobsahu">
    <w:name w:val="TOC Heading"/>
    <w:basedOn w:val="Nadpis1"/>
    <w:next w:val="Normln"/>
    <w:uiPriority w:val="39"/>
    <w:semiHidden/>
    <w:unhideWhenUsed/>
    <w:qFormat/>
    <w:rsid w:val="00A27F0A"/>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paragraph" w:styleId="Textbubliny">
    <w:name w:val="Balloon Text"/>
    <w:basedOn w:val="Normln"/>
    <w:link w:val="TextbublinyChar"/>
    <w:uiPriority w:val="99"/>
    <w:semiHidden/>
    <w:unhideWhenUsed/>
    <w:rsid w:val="00A27F0A"/>
    <w:rPr>
      <w:rFonts w:ascii="Tahoma" w:hAnsi="Tahoma" w:cs="Tahoma"/>
      <w:sz w:val="16"/>
      <w:szCs w:val="16"/>
    </w:rPr>
  </w:style>
  <w:style w:type="character" w:customStyle="1" w:styleId="TextbublinyChar">
    <w:name w:val="Text bubliny Char"/>
    <w:basedOn w:val="Standardnpsmoodstavce"/>
    <w:link w:val="Textbubliny"/>
    <w:uiPriority w:val="99"/>
    <w:semiHidden/>
    <w:rsid w:val="00A27F0A"/>
    <w:rPr>
      <w:rFonts w:ascii="Tahoma" w:hAnsi="Tahoma" w:cs="Tahoma"/>
      <w:sz w:val="16"/>
      <w:szCs w:val="16"/>
    </w:rPr>
  </w:style>
  <w:style w:type="paragraph" w:customStyle="1" w:styleId="Normlnsodrkou">
    <w:name w:val="Normální s odrážkou"/>
    <w:basedOn w:val="Normlntext"/>
    <w:link w:val="NormlnsodrkouChar"/>
    <w:qFormat/>
    <w:rsid w:val="00862331"/>
    <w:pPr>
      <w:numPr>
        <w:numId w:val="15"/>
      </w:numPr>
    </w:pPr>
  </w:style>
  <w:style w:type="character" w:customStyle="1" w:styleId="NormlnsodrkouChar">
    <w:name w:val="Normální s odrážkou Char"/>
    <w:link w:val="Normlnsodrkou"/>
    <w:rsid w:val="00862331"/>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77116">
      <w:bodyDiv w:val="1"/>
      <w:marLeft w:val="0"/>
      <w:marRight w:val="0"/>
      <w:marTop w:val="0"/>
      <w:marBottom w:val="0"/>
      <w:divBdr>
        <w:top w:val="none" w:sz="0" w:space="0" w:color="auto"/>
        <w:left w:val="none" w:sz="0" w:space="0" w:color="auto"/>
        <w:bottom w:val="none" w:sz="0" w:space="0" w:color="auto"/>
        <w:right w:val="none" w:sz="0" w:space="0" w:color="auto"/>
      </w:divBdr>
    </w:div>
    <w:div w:id="527063703">
      <w:bodyDiv w:val="1"/>
      <w:marLeft w:val="0"/>
      <w:marRight w:val="0"/>
      <w:marTop w:val="0"/>
      <w:marBottom w:val="0"/>
      <w:divBdr>
        <w:top w:val="none" w:sz="0" w:space="0" w:color="auto"/>
        <w:left w:val="none" w:sz="0" w:space="0" w:color="auto"/>
        <w:bottom w:val="none" w:sz="0" w:space="0" w:color="auto"/>
        <w:right w:val="none" w:sz="0" w:space="0" w:color="auto"/>
      </w:divBdr>
    </w:div>
    <w:div w:id="604658867">
      <w:bodyDiv w:val="1"/>
      <w:marLeft w:val="0"/>
      <w:marRight w:val="0"/>
      <w:marTop w:val="0"/>
      <w:marBottom w:val="0"/>
      <w:divBdr>
        <w:top w:val="none" w:sz="0" w:space="0" w:color="auto"/>
        <w:left w:val="none" w:sz="0" w:space="0" w:color="auto"/>
        <w:bottom w:val="none" w:sz="0" w:space="0" w:color="auto"/>
        <w:right w:val="none" w:sz="0" w:space="0" w:color="auto"/>
      </w:divBdr>
    </w:div>
    <w:div w:id="701325828">
      <w:bodyDiv w:val="1"/>
      <w:marLeft w:val="0"/>
      <w:marRight w:val="0"/>
      <w:marTop w:val="0"/>
      <w:marBottom w:val="0"/>
      <w:divBdr>
        <w:top w:val="none" w:sz="0" w:space="0" w:color="auto"/>
        <w:left w:val="none" w:sz="0" w:space="0" w:color="auto"/>
        <w:bottom w:val="none" w:sz="0" w:space="0" w:color="auto"/>
        <w:right w:val="none" w:sz="0" w:space="0" w:color="auto"/>
      </w:divBdr>
    </w:div>
    <w:div w:id="939294196">
      <w:bodyDiv w:val="1"/>
      <w:marLeft w:val="0"/>
      <w:marRight w:val="0"/>
      <w:marTop w:val="0"/>
      <w:marBottom w:val="0"/>
      <w:divBdr>
        <w:top w:val="none" w:sz="0" w:space="0" w:color="auto"/>
        <w:left w:val="none" w:sz="0" w:space="0" w:color="auto"/>
        <w:bottom w:val="none" w:sz="0" w:space="0" w:color="auto"/>
        <w:right w:val="none" w:sz="0" w:space="0" w:color="auto"/>
      </w:divBdr>
      <w:divsChild>
        <w:div w:id="335697167">
          <w:marLeft w:val="0"/>
          <w:marRight w:val="0"/>
          <w:marTop w:val="0"/>
          <w:marBottom w:val="0"/>
          <w:divBdr>
            <w:top w:val="none" w:sz="0" w:space="0" w:color="auto"/>
            <w:left w:val="none" w:sz="0" w:space="0" w:color="auto"/>
            <w:bottom w:val="none" w:sz="0" w:space="0" w:color="auto"/>
            <w:right w:val="none" w:sz="0" w:space="0" w:color="auto"/>
          </w:divBdr>
        </w:div>
        <w:div w:id="1059090502">
          <w:marLeft w:val="0"/>
          <w:marRight w:val="0"/>
          <w:marTop w:val="0"/>
          <w:marBottom w:val="0"/>
          <w:divBdr>
            <w:top w:val="none" w:sz="0" w:space="0" w:color="auto"/>
            <w:left w:val="none" w:sz="0" w:space="0" w:color="auto"/>
            <w:bottom w:val="none" w:sz="0" w:space="0" w:color="auto"/>
            <w:right w:val="none" w:sz="0" w:space="0" w:color="auto"/>
          </w:divBdr>
        </w:div>
        <w:div w:id="1314219059">
          <w:marLeft w:val="0"/>
          <w:marRight w:val="0"/>
          <w:marTop w:val="0"/>
          <w:marBottom w:val="0"/>
          <w:divBdr>
            <w:top w:val="none" w:sz="0" w:space="0" w:color="auto"/>
            <w:left w:val="none" w:sz="0" w:space="0" w:color="auto"/>
            <w:bottom w:val="none" w:sz="0" w:space="0" w:color="auto"/>
            <w:right w:val="none" w:sz="0" w:space="0" w:color="auto"/>
          </w:divBdr>
        </w:div>
        <w:div w:id="573321627">
          <w:marLeft w:val="0"/>
          <w:marRight w:val="0"/>
          <w:marTop w:val="0"/>
          <w:marBottom w:val="0"/>
          <w:divBdr>
            <w:top w:val="none" w:sz="0" w:space="0" w:color="auto"/>
            <w:left w:val="none" w:sz="0" w:space="0" w:color="auto"/>
            <w:bottom w:val="none" w:sz="0" w:space="0" w:color="auto"/>
            <w:right w:val="none" w:sz="0" w:space="0" w:color="auto"/>
          </w:divBdr>
        </w:div>
        <w:div w:id="270166540">
          <w:marLeft w:val="0"/>
          <w:marRight w:val="0"/>
          <w:marTop w:val="0"/>
          <w:marBottom w:val="0"/>
          <w:divBdr>
            <w:top w:val="none" w:sz="0" w:space="0" w:color="auto"/>
            <w:left w:val="none" w:sz="0" w:space="0" w:color="auto"/>
            <w:bottom w:val="none" w:sz="0" w:space="0" w:color="auto"/>
            <w:right w:val="none" w:sz="0" w:space="0" w:color="auto"/>
          </w:divBdr>
        </w:div>
        <w:div w:id="2019690302">
          <w:marLeft w:val="0"/>
          <w:marRight w:val="0"/>
          <w:marTop w:val="0"/>
          <w:marBottom w:val="0"/>
          <w:divBdr>
            <w:top w:val="none" w:sz="0" w:space="0" w:color="auto"/>
            <w:left w:val="none" w:sz="0" w:space="0" w:color="auto"/>
            <w:bottom w:val="none" w:sz="0" w:space="0" w:color="auto"/>
            <w:right w:val="none" w:sz="0" w:space="0" w:color="auto"/>
          </w:divBdr>
        </w:div>
        <w:div w:id="1632249021">
          <w:marLeft w:val="0"/>
          <w:marRight w:val="0"/>
          <w:marTop w:val="0"/>
          <w:marBottom w:val="0"/>
          <w:divBdr>
            <w:top w:val="none" w:sz="0" w:space="0" w:color="auto"/>
            <w:left w:val="none" w:sz="0" w:space="0" w:color="auto"/>
            <w:bottom w:val="none" w:sz="0" w:space="0" w:color="auto"/>
            <w:right w:val="none" w:sz="0" w:space="0" w:color="auto"/>
          </w:divBdr>
        </w:div>
        <w:div w:id="36318731">
          <w:marLeft w:val="0"/>
          <w:marRight w:val="0"/>
          <w:marTop w:val="0"/>
          <w:marBottom w:val="0"/>
          <w:divBdr>
            <w:top w:val="none" w:sz="0" w:space="0" w:color="auto"/>
            <w:left w:val="none" w:sz="0" w:space="0" w:color="auto"/>
            <w:bottom w:val="none" w:sz="0" w:space="0" w:color="auto"/>
            <w:right w:val="none" w:sz="0" w:space="0" w:color="auto"/>
          </w:divBdr>
        </w:div>
        <w:div w:id="1694454716">
          <w:marLeft w:val="0"/>
          <w:marRight w:val="0"/>
          <w:marTop w:val="0"/>
          <w:marBottom w:val="0"/>
          <w:divBdr>
            <w:top w:val="none" w:sz="0" w:space="0" w:color="auto"/>
            <w:left w:val="none" w:sz="0" w:space="0" w:color="auto"/>
            <w:bottom w:val="none" w:sz="0" w:space="0" w:color="auto"/>
            <w:right w:val="none" w:sz="0" w:space="0" w:color="auto"/>
          </w:divBdr>
        </w:div>
        <w:div w:id="1822577633">
          <w:marLeft w:val="0"/>
          <w:marRight w:val="0"/>
          <w:marTop w:val="0"/>
          <w:marBottom w:val="0"/>
          <w:divBdr>
            <w:top w:val="none" w:sz="0" w:space="0" w:color="auto"/>
            <w:left w:val="none" w:sz="0" w:space="0" w:color="auto"/>
            <w:bottom w:val="none" w:sz="0" w:space="0" w:color="auto"/>
            <w:right w:val="none" w:sz="0" w:space="0" w:color="auto"/>
          </w:divBdr>
        </w:div>
        <w:div w:id="70397312">
          <w:marLeft w:val="0"/>
          <w:marRight w:val="0"/>
          <w:marTop w:val="0"/>
          <w:marBottom w:val="0"/>
          <w:divBdr>
            <w:top w:val="none" w:sz="0" w:space="0" w:color="auto"/>
            <w:left w:val="none" w:sz="0" w:space="0" w:color="auto"/>
            <w:bottom w:val="none" w:sz="0" w:space="0" w:color="auto"/>
            <w:right w:val="none" w:sz="0" w:space="0" w:color="auto"/>
          </w:divBdr>
        </w:div>
        <w:div w:id="649674001">
          <w:marLeft w:val="0"/>
          <w:marRight w:val="0"/>
          <w:marTop w:val="0"/>
          <w:marBottom w:val="0"/>
          <w:divBdr>
            <w:top w:val="none" w:sz="0" w:space="0" w:color="auto"/>
            <w:left w:val="none" w:sz="0" w:space="0" w:color="auto"/>
            <w:bottom w:val="none" w:sz="0" w:space="0" w:color="auto"/>
            <w:right w:val="none" w:sz="0" w:space="0" w:color="auto"/>
          </w:divBdr>
        </w:div>
        <w:div w:id="1213227074">
          <w:marLeft w:val="0"/>
          <w:marRight w:val="0"/>
          <w:marTop w:val="0"/>
          <w:marBottom w:val="0"/>
          <w:divBdr>
            <w:top w:val="none" w:sz="0" w:space="0" w:color="auto"/>
            <w:left w:val="none" w:sz="0" w:space="0" w:color="auto"/>
            <w:bottom w:val="none" w:sz="0" w:space="0" w:color="auto"/>
            <w:right w:val="none" w:sz="0" w:space="0" w:color="auto"/>
          </w:divBdr>
        </w:div>
        <w:div w:id="1937326458">
          <w:marLeft w:val="0"/>
          <w:marRight w:val="0"/>
          <w:marTop w:val="0"/>
          <w:marBottom w:val="0"/>
          <w:divBdr>
            <w:top w:val="none" w:sz="0" w:space="0" w:color="auto"/>
            <w:left w:val="none" w:sz="0" w:space="0" w:color="auto"/>
            <w:bottom w:val="none" w:sz="0" w:space="0" w:color="auto"/>
            <w:right w:val="none" w:sz="0" w:space="0" w:color="auto"/>
          </w:divBdr>
        </w:div>
        <w:div w:id="159277336">
          <w:marLeft w:val="0"/>
          <w:marRight w:val="0"/>
          <w:marTop w:val="0"/>
          <w:marBottom w:val="0"/>
          <w:divBdr>
            <w:top w:val="none" w:sz="0" w:space="0" w:color="auto"/>
            <w:left w:val="none" w:sz="0" w:space="0" w:color="auto"/>
            <w:bottom w:val="none" w:sz="0" w:space="0" w:color="auto"/>
            <w:right w:val="none" w:sz="0" w:space="0" w:color="auto"/>
          </w:divBdr>
        </w:div>
        <w:div w:id="1896356254">
          <w:marLeft w:val="0"/>
          <w:marRight w:val="0"/>
          <w:marTop w:val="0"/>
          <w:marBottom w:val="0"/>
          <w:divBdr>
            <w:top w:val="none" w:sz="0" w:space="0" w:color="auto"/>
            <w:left w:val="none" w:sz="0" w:space="0" w:color="auto"/>
            <w:bottom w:val="none" w:sz="0" w:space="0" w:color="auto"/>
            <w:right w:val="none" w:sz="0" w:space="0" w:color="auto"/>
          </w:divBdr>
        </w:div>
        <w:div w:id="1504708667">
          <w:marLeft w:val="0"/>
          <w:marRight w:val="0"/>
          <w:marTop w:val="0"/>
          <w:marBottom w:val="0"/>
          <w:divBdr>
            <w:top w:val="none" w:sz="0" w:space="0" w:color="auto"/>
            <w:left w:val="none" w:sz="0" w:space="0" w:color="auto"/>
            <w:bottom w:val="none" w:sz="0" w:space="0" w:color="auto"/>
            <w:right w:val="none" w:sz="0" w:space="0" w:color="auto"/>
          </w:divBdr>
        </w:div>
        <w:div w:id="1335262268">
          <w:marLeft w:val="0"/>
          <w:marRight w:val="0"/>
          <w:marTop w:val="0"/>
          <w:marBottom w:val="0"/>
          <w:divBdr>
            <w:top w:val="none" w:sz="0" w:space="0" w:color="auto"/>
            <w:left w:val="none" w:sz="0" w:space="0" w:color="auto"/>
            <w:bottom w:val="none" w:sz="0" w:space="0" w:color="auto"/>
            <w:right w:val="none" w:sz="0" w:space="0" w:color="auto"/>
          </w:divBdr>
        </w:div>
        <w:div w:id="659433353">
          <w:marLeft w:val="0"/>
          <w:marRight w:val="0"/>
          <w:marTop w:val="0"/>
          <w:marBottom w:val="0"/>
          <w:divBdr>
            <w:top w:val="none" w:sz="0" w:space="0" w:color="auto"/>
            <w:left w:val="none" w:sz="0" w:space="0" w:color="auto"/>
            <w:bottom w:val="none" w:sz="0" w:space="0" w:color="auto"/>
            <w:right w:val="none" w:sz="0" w:space="0" w:color="auto"/>
          </w:divBdr>
        </w:div>
        <w:div w:id="1145242222">
          <w:marLeft w:val="0"/>
          <w:marRight w:val="0"/>
          <w:marTop w:val="0"/>
          <w:marBottom w:val="0"/>
          <w:divBdr>
            <w:top w:val="none" w:sz="0" w:space="0" w:color="auto"/>
            <w:left w:val="none" w:sz="0" w:space="0" w:color="auto"/>
            <w:bottom w:val="none" w:sz="0" w:space="0" w:color="auto"/>
            <w:right w:val="none" w:sz="0" w:space="0" w:color="auto"/>
          </w:divBdr>
        </w:div>
        <w:div w:id="974331011">
          <w:marLeft w:val="0"/>
          <w:marRight w:val="0"/>
          <w:marTop w:val="0"/>
          <w:marBottom w:val="0"/>
          <w:divBdr>
            <w:top w:val="none" w:sz="0" w:space="0" w:color="auto"/>
            <w:left w:val="none" w:sz="0" w:space="0" w:color="auto"/>
            <w:bottom w:val="none" w:sz="0" w:space="0" w:color="auto"/>
            <w:right w:val="none" w:sz="0" w:space="0" w:color="auto"/>
          </w:divBdr>
        </w:div>
        <w:div w:id="1445031435">
          <w:marLeft w:val="0"/>
          <w:marRight w:val="0"/>
          <w:marTop w:val="0"/>
          <w:marBottom w:val="0"/>
          <w:divBdr>
            <w:top w:val="none" w:sz="0" w:space="0" w:color="auto"/>
            <w:left w:val="none" w:sz="0" w:space="0" w:color="auto"/>
            <w:bottom w:val="none" w:sz="0" w:space="0" w:color="auto"/>
            <w:right w:val="none" w:sz="0" w:space="0" w:color="auto"/>
          </w:divBdr>
        </w:div>
        <w:div w:id="1425303849">
          <w:marLeft w:val="0"/>
          <w:marRight w:val="0"/>
          <w:marTop w:val="0"/>
          <w:marBottom w:val="0"/>
          <w:divBdr>
            <w:top w:val="none" w:sz="0" w:space="0" w:color="auto"/>
            <w:left w:val="none" w:sz="0" w:space="0" w:color="auto"/>
            <w:bottom w:val="none" w:sz="0" w:space="0" w:color="auto"/>
            <w:right w:val="none" w:sz="0" w:space="0" w:color="auto"/>
          </w:divBdr>
        </w:div>
        <w:div w:id="65692845">
          <w:marLeft w:val="0"/>
          <w:marRight w:val="0"/>
          <w:marTop w:val="0"/>
          <w:marBottom w:val="0"/>
          <w:divBdr>
            <w:top w:val="none" w:sz="0" w:space="0" w:color="auto"/>
            <w:left w:val="none" w:sz="0" w:space="0" w:color="auto"/>
            <w:bottom w:val="none" w:sz="0" w:space="0" w:color="auto"/>
            <w:right w:val="none" w:sz="0" w:space="0" w:color="auto"/>
          </w:divBdr>
        </w:div>
        <w:div w:id="1885748075">
          <w:marLeft w:val="0"/>
          <w:marRight w:val="0"/>
          <w:marTop w:val="0"/>
          <w:marBottom w:val="0"/>
          <w:divBdr>
            <w:top w:val="none" w:sz="0" w:space="0" w:color="auto"/>
            <w:left w:val="none" w:sz="0" w:space="0" w:color="auto"/>
            <w:bottom w:val="none" w:sz="0" w:space="0" w:color="auto"/>
            <w:right w:val="none" w:sz="0" w:space="0" w:color="auto"/>
          </w:divBdr>
        </w:div>
        <w:div w:id="121657593">
          <w:marLeft w:val="0"/>
          <w:marRight w:val="0"/>
          <w:marTop w:val="0"/>
          <w:marBottom w:val="0"/>
          <w:divBdr>
            <w:top w:val="none" w:sz="0" w:space="0" w:color="auto"/>
            <w:left w:val="none" w:sz="0" w:space="0" w:color="auto"/>
            <w:bottom w:val="none" w:sz="0" w:space="0" w:color="auto"/>
            <w:right w:val="none" w:sz="0" w:space="0" w:color="auto"/>
          </w:divBdr>
        </w:div>
        <w:div w:id="1760715296">
          <w:marLeft w:val="0"/>
          <w:marRight w:val="0"/>
          <w:marTop w:val="0"/>
          <w:marBottom w:val="0"/>
          <w:divBdr>
            <w:top w:val="none" w:sz="0" w:space="0" w:color="auto"/>
            <w:left w:val="none" w:sz="0" w:space="0" w:color="auto"/>
            <w:bottom w:val="none" w:sz="0" w:space="0" w:color="auto"/>
            <w:right w:val="none" w:sz="0" w:space="0" w:color="auto"/>
          </w:divBdr>
        </w:div>
        <w:div w:id="407574778">
          <w:marLeft w:val="0"/>
          <w:marRight w:val="0"/>
          <w:marTop w:val="0"/>
          <w:marBottom w:val="0"/>
          <w:divBdr>
            <w:top w:val="none" w:sz="0" w:space="0" w:color="auto"/>
            <w:left w:val="none" w:sz="0" w:space="0" w:color="auto"/>
            <w:bottom w:val="none" w:sz="0" w:space="0" w:color="auto"/>
            <w:right w:val="none" w:sz="0" w:space="0" w:color="auto"/>
          </w:divBdr>
        </w:div>
        <w:div w:id="1145782069">
          <w:marLeft w:val="0"/>
          <w:marRight w:val="0"/>
          <w:marTop w:val="0"/>
          <w:marBottom w:val="0"/>
          <w:divBdr>
            <w:top w:val="none" w:sz="0" w:space="0" w:color="auto"/>
            <w:left w:val="none" w:sz="0" w:space="0" w:color="auto"/>
            <w:bottom w:val="none" w:sz="0" w:space="0" w:color="auto"/>
            <w:right w:val="none" w:sz="0" w:space="0" w:color="auto"/>
          </w:divBdr>
        </w:div>
        <w:div w:id="1734546311">
          <w:marLeft w:val="0"/>
          <w:marRight w:val="0"/>
          <w:marTop w:val="0"/>
          <w:marBottom w:val="0"/>
          <w:divBdr>
            <w:top w:val="none" w:sz="0" w:space="0" w:color="auto"/>
            <w:left w:val="none" w:sz="0" w:space="0" w:color="auto"/>
            <w:bottom w:val="none" w:sz="0" w:space="0" w:color="auto"/>
            <w:right w:val="none" w:sz="0" w:space="0" w:color="auto"/>
          </w:divBdr>
        </w:div>
        <w:div w:id="515196572">
          <w:marLeft w:val="0"/>
          <w:marRight w:val="0"/>
          <w:marTop w:val="0"/>
          <w:marBottom w:val="0"/>
          <w:divBdr>
            <w:top w:val="none" w:sz="0" w:space="0" w:color="auto"/>
            <w:left w:val="none" w:sz="0" w:space="0" w:color="auto"/>
            <w:bottom w:val="none" w:sz="0" w:space="0" w:color="auto"/>
            <w:right w:val="none" w:sz="0" w:space="0" w:color="auto"/>
          </w:divBdr>
        </w:div>
        <w:div w:id="1567490287">
          <w:marLeft w:val="0"/>
          <w:marRight w:val="0"/>
          <w:marTop w:val="0"/>
          <w:marBottom w:val="0"/>
          <w:divBdr>
            <w:top w:val="none" w:sz="0" w:space="0" w:color="auto"/>
            <w:left w:val="none" w:sz="0" w:space="0" w:color="auto"/>
            <w:bottom w:val="none" w:sz="0" w:space="0" w:color="auto"/>
            <w:right w:val="none" w:sz="0" w:space="0" w:color="auto"/>
          </w:divBdr>
        </w:div>
        <w:div w:id="1706170484">
          <w:marLeft w:val="0"/>
          <w:marRight w:val="0"/>
          <w:marTop w:val="0"/>
          <w:marBottom w:val="0"/>
          <w:divBdr>
            <w:top w:val="none" w:sz="0" w:space="0" w:color="auto"/>
            <w:left w:val="none" w:sz="0" w:space="0" w:color="auto"/>
            <w:bottom w:val="none" w:sz="0" w:space="0" w:color="auto"/>
            <w:right w:val="none" w:sz="0" w:space="0" w:color="auto"/>
          </w:divBdr>
        </w:div>
        <w:div w:id="544568227">
          <w:marLeft w:val="0"/>
          <w:marRight w:val="0"/>
          <w:marTop w:val="0"/>
          <w:marBottom w:val="0"/>
          <w:divBdr>
            <w:top w:val="none" w:sz="0" w:space="0" w:color="auto"/>
            <w:left w:val="none" w:sz="0" w:space="0" w:color="auto"/>
            <w:bottom w:val="none" w:sz="0" w:space="0" w:color="auto"/>
            <w:right w:val="none" w:sz="0" w:space="0" w:color="auto"/>
          </w:divBdr>
        </w:div>
        <w:div w:id="1592199790">
          <w:marLeft w:val="0"/>
          <w:marRight w:val="0"/>
          <w:marTop w:val="0"/>
          <w:marBottom w:val="0"/>
          <w:divBdr>
            <w:top w:val="none" w:sz="0" w:space="0" w:color="auto"/>
            <w:left w:val="none" w:sz="0" w:space="0" w:color="auto"/>
            <w:bottom w:val="none" w:sz="0" w:space="0" w:color="auto"/>
            <w:right w:val="none" w:sz="0" w:space="0" w:color="auto"/>
          </w:divBdr>
        </w:div>
        <w:div w:id="714428756">
          <w:marLeft w:val="0"/>
          <w:marRight w:val="0"/>
          <w:marTop w:val="0"/>
          <w:marBottom w:val="0"/>
          <w:divBdr>
            <w:top w:val="none" w:sz="0" w:space="0" w:color="auto"/>
            <w:left w:val="none" w:sz="0" w:space="0" w:color="auto"/>
            <w:bottom w:val="none" w:sz="0" w:space="0" w:color="auto"/>
            <w:right w:val="none" w:sz="0" w:space="0" w:color="auto"/>
          </w:divBdr>
        </w:div>
        <w:div w:id="910584434">
          <w:marLeft w:val="0"/>
          <w:marRight w:val="0"/>
          <w:marTop w:val="0"/>
          <w:marBottom w:val="0"/>
          <w:divBdr>
            <w:top w:val="none" w:sz="0" w:space="0" w:color="auto"/>
            <w:left w:val="none" w:sz="0" w:space="0" w:color="auto"/>
            <w:bottom w:val="none" w:sz="0" w:space="0" w:color="auto"/>
            <w:right w:val="none" w:sz="0" w:space="0" w:color="auto"/>
          </w:divBdr>
        </w:div>
        <w:div w:id="1222640136">
          <w:marLeft w:val="0"/>
          <w:marRight w:val="0"/>
          <w:marTop w:val="0"/>
          <w:marBottom w:val="0"/>
          <w:divBdr>
            <w:top w:val="none" w:sz="0" w:space="0" w:color="auto"/>
            <w:left w:val="none" w:sz="0" w:space="0" w:color="auto"/>
            <w:bottom w:val="none" w:sz="0" w:space="0" w:color="auto"/>
            <w:right w:val="none" w:sz="0" w:space="0" w:color="auto"/>
          </w:divBdr>
        </w:div>
        <w:div w:id="2056272321">
          <w:marLeft w:val="0"/>
          <w:marRight w:val="0"/>
          <w:marTop w:val="0"/>
          <w:marBottom w:val="0"/>
          <w:divBdr>
            <w:top w:val="none" w:sz="0" w:space="0" w:color="auto"/>
            <w:left w:val="none" w:sz="0" w:space="0" w:color="auto"/>
            <w:bottom w:val="none" w:sz="0" w:space="0" w:color="auto"/>
            <w:right w:val="none" w:sz="0" w:space="0" w:color="auto"/>
          </w:divBdr>
        </w:div>
        <w:div w:id="1259489426">
          <w:marLeft w:val="0"/>
          <w:marRight w:val="0"/>
          <w:marTop w:val="0"/>
          <w:marBottom w:val="0"/>
          <w:divBdr>
            <w:top w:val="none" w:sz="0" w:space="0" w:color="auto"/>
            <w:left w:val="none" w:sz="0" w:space="0" w:color="auto"/>
            <w:bottom w:val="none" w:sz="0" w:space="0" w:color="auto"/>
            <w:right w:val="none" w:sz="0" w:space="0" w:color="auto"/>
          </w:divBdr>
        </w:div>
        <w:div w:id="455022659">
          <w:marLeft w:val="0"/>
          <w:marRight w:val="0"/>
          <w:marTop w:val="0"/>
          <w:marBottom w:val="0"/>
          <w:divBdr>
            <w:top w:val="none" w:sz="0" w:space="0" w:color="auto"/>
            <w:left w:val="none" w:sz="0" w:space="0" w:color="auto"/>
            <w:bottom w:val="none" w:sz="0" w:space="0" w:color="auto"/>
            <w:right w:val="none" w:sz="0" w:space="0" w:color="auto"/>
          </w:divBdr>
        </w:div>
        <w:div w:id="1628269093">
          <w:marLeft w:val="0"/>
          <w:marRight w:val="0"/>
          <w:marTop w:val="0"/>
          <w:marBottom w:val="0"/>
          <w:divBdr>
            <w:top w:val="none" w:sz="0" w:space="0" w:color="auto"/>
            <w:left w:val="none" w:sz="0" w:space="0" w:color="auto"/>
            <w:bottom w:val="none" w:sz="0" w:space="0" w:color="auto"/>
            <w:right w:val="none" w:sz="0" w:space="0" w:color="auto"/>
          </w:divBdr>
        </w:div>
        <w:div w:id="1125780024">
          <w:marLeft w:val="0"/>
          <w:marRight w:val="0"/>
          <w:marTop w:val="0"/>
          <w:marBottom w:val="0"/>
          <w:divBdr>
            <w:top w:val="none" w:sz="0" w:space="0" w:color="auto"/>
            <w:left w:val="none" w:sz="0" w:space="0" w:color="auto"/>
            <w:bottom w:val="none" w:sz="0" w:space="0" w:color="auto"/>
            <w:right w:val="none" w:sz="0" w:space="0" w:color="auto"/>
          </w:divBdr>
        </w:div>
        <w:div w:id="142433664">
          <w:marLeft w:val="0"/>
          <w:marRight w:val="0"/>
          <w:marTop w:val="0"/>
          <w:marBottom w:val="0"/>
          <w:divBdr>
            <w:top w:val="none" w:sz="0" w:space="0" w:color="auto"/>
            <w:left w:val="none" w:sz="0" w:space="0" w:color="auto"/>
            <w:bottom w:val="none" w:sz="0" w:space="0" w:color="auto"/>
            <w:right w:val="none" w:sz="0" w:space="0" w:color="auto"/>
          </w:divBdr>
        </w:div>
        <w:div w:id="576673941">
          <w:marLeft w:val="0"/>
          <w:marRight w:val="0"/>
          <w:marTop w:val="0"/>
          <w:marBottom w:val="0"/>
          <w:divBdr>
            <w:top w:val="none" w:sz="0" w:space="0" w:color="auto"/>
            <w:left w:val="none" w:sz="0" w:space="0" w:color="auto"/>
            <w:bottom w:val="none" w:sz="0" w:space="0" w:color="auto"/>
            <w:right w:val="none" w:sz="0" w:space="0" w:color="auto"/>
          </w:divBdr>
        </w:div>
        <w:div w:id="2101903145">
          <w:marLeft w:val="0"/>
          <w:marRight w:val="0"/>
          <w:marTop w:val="0"/>
          <w:marBottom w:val="0"/>
          <w:divBdr>
            <w:top w:val="none" w:sz="0" w:space="0" w:color="auto"/>
            <w:left w:val="none" w:sz="0" w:space="0" w:color="auto"/>
            <w:bottom w:val="none" w:sz="0" w:space="0" w:color="auto"/>
            <w:right w:val="none" w:sz="0" w:space="0" w:color="auto"/>
          </w:divBdr>
        </w:div>
        <w:div w:id="1968193285">
          <w:marLeft w:val="0"/>
          <w:marRight w:val="0"/>
          <w:marTop w:val="0"/>
          <w:marBottom w:val="0"/>
          <w:divBdr>
            <w:top w:val="none" w:sz="0" w:space="0" w:color="auto"/>
            <w:left w:val="none" w:sz="0" w:space="0" w:color="auto"/>
            <w:bottom w:val="none" w:sz="0" w:space="0" w:color="auto"/>
            <w:right w:val="none" w:sz="0" w:space="0" w:color="auto"/>
          </w:divBdr>
        </w:div>
        <w:div w:id="894896550">
          <w:marLeft w:val="0"/>
          <w:marRight w:val="0"/>
          <w:marTop w:val="0"/>
          <w:marBottom w:val="0"/>
          <w:divBdr>
            <w:top w:val="none" w:sz="0" w:space="0" w:color="auto"/>
            <w:left w:val="none" w:sz="0" w:space="0" w:color="auto"/>
            <w:bottom w:val="none" w:sz="0" w:space="0" w:color="auto"/>
            <w:right w:val="none" w:sz="0" w:space="0" w:color="auto"/>
          </w:divBdr>
        </w:div>
        <w:div w:id="655838630">
          <w:marLeft w:val="0"/>
          <w:marRight w:val="0"/>
          <w:marTop w:val="0"/>
          <w:marBottom w:val="0"/>
          <w:divBdr>
            <w:top w:val="none" w:sz="0" w:space="0" w:color="auto"/>
            <w:left w:val="none" w:sz="0" w:space="0" w:color="auto"/>
            <w:bottom w:val="none" w:sz="0" w:space="0" w:color="auto"/>
            <w:right w:val="none" w:sz="0" w:space="0" w:color="auto"/>
          </w:divBdr>
        </w:div>
        <w:div w:id="1723554470">
          <w:marLeft w:val="0"/>
          <w:marRight w:val="0"/>
          <w:marTop w:val="0"/>
          <w:marBottom w:val="0"/>
          <w:divBdr>
            <w:top w:val="none" w:sz="0" w:space="0" w:color="auto"/>
            <w:left w:val="none" w:sz="0" w:space="0" w:color="auto"/>
            <w:bottom w:val="none" w:sz="0" w:space="0" w:color="auto"/>
            <w:right w:val="none" w:sz="0" w:space="0" w:color="auto"/>
          </w:divBdr>
        </w:div>
        <w:div w:id="709458844">
          <w:marLeft w:val="0"/>
          <w:marRight w:val="0"/>
          <w:marTop w:val="0"/>
          <w:marBottom w:val="0"/>
          <w:divBdr>
            <w:top w:val="none" w:sz="0" w:space="0" w:color="auto"/>
            <w:left w:val="none" w:sz="0" w:space="0" w:color="auto"/>
            <w:bottom w:val="none" w:sz="0" w:space="0" w:color="auto"/>
            <w:right w:val="none" w:sz="0" w:space="0" w:color="auto"/>
          </w:divBdr>
        </w:div>
        <w:div w:id="1311248068">
          <w:marLeft w:val="0"/>
          <w:marRight w:val="0"/>
          <w:marTop w:val="0"/>
          <w:marBottom w:val="0"/>
          <w:divBdr>
            <w:top w:val="none" w:sz="0" w:space="0" w:color="auto"/>
            <w:left w:val="none" w:sz="0" w:space="0" w:color="auto"/>
            <w:bottom w:val="none" w:sz="0" w:space="0" w:color="auto"/>
            <w:right w:val="none" w:sz="0" w:space="0" w:color="auto"/>
          </w:divBdr>
        </w:div>
        <w:div w:id="1909609616">
          <w:marLeft w:val="0"/>
          <w:marRight w:val="0"/>
          <w:marTop w:val="0"/>
          <w:marBottom w:val="0"/>
          <w:divBdr>
            <w:top w:val="none" w:sz="0" w:space="0" w:color="auto"/>
            <w:left w:val="none" w:sz="0" w:space="0" w:color="auto"/>
            <w:bottom w:val="none" w:sz="0" w:space="0" w:color="auto"/>
            <w:right w:val="none" w:sz="0" w:space="0" w:color="auto"/>
          </w:divBdr>
        </w:div>
        <w:div w:id="937492673">
          <w:marLeft w:val="0"/>
          <w:marRight w:val="0"/>
          <w:marTop w:val="0"/>
          <w:marBottom w:val="0"/>
          <w:divBdr>
            <w:top w:val="none" w:sz="0" w:space="0" w:color="auto"/>
            <w:left w:val="none" w:sz="0" w:space="0" w:color="auto"/>
            <w:bottom w:val="none" w:sz="0" w:space="0" w:color="auto"/>
            <w:right w:val="none" w:sz="0" w:space="0" w:color="auto"/>
          </w:divBdr>
        </w:div>
        <w:div w:id="1829594167">
          <w:marLeft w:val="0"/>
          <w:marRight w:val="0"/>
          <w:marTop w:val="0"/>
          <w:marBottom w:val="0"/>
          <w:divBdr>
            <w:top w:val="none" w:sz="0" w:space="0" w:color="auto"/>
            <w:left w:val="none" w:sz="0" w:space="0" w:color="auto"/>
            <w:bottom w:val="none" w:sz="0" w:space="0" w:color="auto"/>
            <w:right w:val="none" w:sz="0" w:space="0" w:color="auto"/>
          </w:divBdr>
        </w:div>
        <w:div w:id="837383313">
          <w:marLeft w:val="0"/>
          <w:marRight w:val="0"/>
          <w:marTop w:val="0"/>
          <w:marBottom w:val="0"/>
          <w:divBdr>
            <w:top w:val="none" w:sz="0" w:space="0" w:color="auto"/>
            <w:left w:val="none" w:sz="0" w:space="0" w:color="auto"/>
            <w:bottom w:val="none" w:sz="0" w:space="0" w:color="auto"/>
            <w:right w:val="none" w:sz="0" w:space="0" w:color="auto"/>
          </w:divBdr>
        </w:div>
        <w:div w:id="422989812">
          <w:marLeft w:val="0"/>
          <w:marRight w:val="0"/>
          <w:marTop w:val="0"/>
          <w:marBottom w:val="0"/>
          <w:divBdr>
            <w:top w:val="none" w:sz="0" w:space="0" w:color="auto"/>
            <w:left w:val="none" w:sz="0" w:space="0" w:color="auto"/>
            <w:bottom w:val="none" w:sz="0" w:space="0" w:color="auto"/>
            <w:right w:val="none" w:sz="0" w:space="0" w:color="auto"/>
          </w:divBdr>
        </w:div>
        <w:div w:id="1568110070">
          <w:marLeft w:val="0"/>
          <w:marRight w:val="0"/>
          <w:marTop w:val="0"/>
          <w:marBottom w:val="0"/>
          <w:divBdr>
            <w:top w:val="none" w:sz="0" w:space="0" w:color="auto"/>
            <w:left w:val="none" w:sz="0" w:space="0" w:color="auto"/>
            <w:bottom w:val="none" w:sz="0" w:space="0" w:color="auto"/>
            <w:right w:val="none" w:sz="0" w:space="0" w:color="auto"/>
          </w:divBdr>
        </w:div>
        <w:div w:id="31418295">
          <w:marLeft w:val="0"/>
          <w:marRight w:val="0"/>
          <w:marTop w:val="0"/>
          <w:marBottom w:val="0"/>
          <w:divBdr>
            <w:top w:val="none" w:sz="0" w:space="0" w:color="auto"/>
            <w:left w:val="none" w:sz="0" w:space="0" w:color="auto"/>
            <w:bottom w:val="none" w:sz="0" w:space="0" w:color="auto"/>
            <w:right w:val="none" w:sz="0" w:space="0" w:color="auto"/>
          </w:divBdr>
        </w:div>
        <w:div w:id="79908087">
          <w:marLeft w:val="0"/>
          <w:marRight w:val="0"/>
          <w:marTop w:val="0"/>
          <w:marBottom w:val="0"/>
          <w:divBdr>
            <w:top w:val="none" w:sz="0" w:space="0" w:color="auto"/>
            <w:left w:val="none" w:sz="0" w:space="0" w:color="auto"/>
            <w:bottom w:val="none" w:sz="0" w:space="0" w:color="auto"/>
            <w:right w:val="none" w:sz="0" w:space="0" w:color="auto"/>
          </w:divBdr>
        </w:div>
        <w:div w:id="908465700">
          <w:marLeft w:val="0"/>
          <w:marRight w:val="0"/>
          <w:marTop w:val="0"/>
          <w:marBottom w:val="0"/>
          <w:divBdr>
            <w:top w:val="none" w:sz="0" w:space="0" w:color="auto"/>
            <w:left w:val="none" w:sz="0" w:space="0" w:color="auto"/>
            <w:bottom w:val="none" w:sz="0" w:space="0" w:color="auto"/>
            <w:right w:val="none" w:sz="0" w:space="0" w:color="auto"/>
          </w:divBdr>
        </w:div>
        <w:div w:id="1598561490">
          <w:marLeft w:val="0"/>
          <w:marRight w:val="0"/>
          <w:marTop w:val="0"/>
          <w:marBottom w:val="0"/>
          <w:divBdr>
            <w:top w:val="none" w:sz="0" w:space="0" w:color="auto"/>
            <w:left w:val="none" w:sz="0" w:space="0" w:color="auto"/>
            <w:bottom w:val="none" w:sz="0" w:space="0" w:color="auto"/>
            <w:right w:val="none" w:sz="0" w:space="0" w:color="auto"/>
          </w:divBdr>
        </w:div>
        <w:div w:id="857231894">
          <w:marLeft w:val="0"/>
          <w:marRight w:val="0"/>
          <w:marTop w:val="0"/>
          <w:marBottom w:val="0"/>
          <w:divBdr>
            <w:top w:val="none" w:sz="0" w:space="0" w:color="auto"/>
            <w:left w:val="none" w:sz="0" w:space="0" w:color="auto"/>
            <w:bottom w:val="none" w:sz="0" w:space="0" w:color="auto"/>
            <w:right w:val="none" w:sz="0" w:space="0" w:color="auto"/>
          </w:divBdr>
        </w:div>
        <w:div w:id="1182622570">
          <w:marLeft w:val="0"/>
          <w:marRight w:val="0"/>
          <w:marTop w:val="0"/>
          <w:marBottom w:val="0"/>
          <w:divBdr>
            <w:top w:val="none" w:sz="0" w:space="0" w:color="auto"/>
            <w:left w:val="none" w:sz="0" w:space="0" w:color="auto"/>
            <w:bottom w:val="none" w:sz="0" w:space="0" w:color="auto"/>
            <w:right w:val="none" w:sz="0" w:space="0" w:color="auto"/>
          </w:divBdr>
        </w:div>
        <w:div w:id="2120179981">
          <w:marLeft w:val="0"/>
          <w:marRight w:val="0"/>
          <w:marTop w:val="0"/>
          <w:marBottom w:val="0"/>
          <w:divBdr>
            <w:top w:val="none" w:sz="0" w:space="0" w:color="auto"/>
            <w:left w:val="none" w:sz="0" w:space="0" w:color="auto"/>
            <w:bottom w:val="none" w:sz="0" w:space="0" w:color="auto"/>
            <w:right w:val="none" w:sz="0" w:space="0" w:color="auto"/>
          </w:divBdr>
        </w:div>
        <w:div w:id="1496605674">
          <w:marLeft w:val="0"/>
          <w:marRight w:val="0"/>
          <w:marTop w:val="0"/>
          <w:marBottom w:val="0"/>
          <w:divBdr>
            <w:top w:val="none" w:sz="0" w:space="0" w:color="auto"/>
            <w:left w:val="none" w:sz="0" w:space="0" w:color="auto"/>
            <w:bottom w:val="none" w:sz="0" w:space="0" w:color="auto"/>
            <w:right w:val="none" w:sz="0" w:space="0" w:color="auto"/>
          </w:divBdr>
        </w:div>
        <w:div w:id="551380888">
          <w:marLeft w:val="0"/>
          <w:marRight w:val="0"/>
          <w:marTop w:val="0"/>
          <w:marBottom w:val="0"/>
          <w:divBdr>
            <w:top w:val="none" w:sz="0" w:space="0" w:color="auto"/>
            <w:left w:val="none" w:sz="0" w:space="0" w:color="auto"/>
            <w:bottom w:val="none" w:sz="0" w:space="0" w:color="auto"/>
            <w:right w:val="none" w:sz="0" w:space="0" w:color="auto"/>
          </w:divBdr>
        </w:div>
        <w:div w:id="1766605833">
          <w:marLeft w:val="0"/>
          <w:marRight w:val="0"/>
          <w:marTop w:val="0"/>
          <w:marBottom w:val="0"/>
          <w:divBdr>
            <w:top w:val="none" w:sz="0" w:space="0" w:color="auto"/>
            <w:left w:val="none" w:sz="0" w:space="0" w:color="auto"/>
            <w:bottom w:val="none" w:sz="0" w:space="0" w:color="auto"/>
            <w:right w:val="none" w:sz="0" w:space="0" w:color="auto"/>
          </w:divBdr>
        </w:div>
        <w:div w:id="444732461">
          <w:marLeft w:val="0"/>
          <w:marRight w:val="0"/>
          <w:marTop w:val="0"/>
          <w:marBottom w:val="0"/>
          <w:divBdr>
            <w:top w:val="none" w:sz="0" w:space="0" w:color="auto"/>
            <w:left w:val="none" w:sz="0" w:space="0" w:color="auto"/>
            <w:bottom w:val="none" w:sz="0" w:space="0" w:color="auto"/>
            <w:right w:val="none" w:sz="0" w:space="0" w:color="auto"/>
          </w:divBdr>
        </w:div>
        <w:div w:id="137311951">
          <w:marLeft w:val="0"/>
          <w:marRight w:val="0"/>
          <w:marTop w:val="0"/>
          <w:marBottom w:val="0"/>
          <w:divBdr>
            <w:top w:val="none" w:sz="0" w:space="0" w:color="auto"/>
            <w:left w:val="none" w:sz="0" w:space="0" w:color="auto"/>
            <w:bottom w:val="none" w:sz="0" w:space="0" w:color="auto"/>
            <w:right w:val="none" w:sz="0" w:space="0" w:color="auto"/>
          </w:divBdr>
        </w:div>
        <w:div w:id="827551329">
          <w:marLeft w:val="0"/>
          <w:marRight w:val="0"/>
          <w:marTop w:val="0"/>
          <w:marBottom w:val="0"/>
          <w:divBdr>
            <w:top w:val="none" w:sz="0" w:space="0" w:color="auto"/>
            <w:left w:val="none" w:sz="0" w:space="0" w:color="auto"/>
            <w:bottom w:val="none" w:sz="0" w:space="0" w:color="auto"/>
            <w:right w:val="none" w:sz="0" w:space="0" w:color="auto"/>
          </w:divBdr>
        </w:div>
        <w:div w:id="880946535">
          <w:marLeft w:val="0"/>
          <w:marRight w:val="0"/>
          <w:marTop w:val="0"/>
          <w:marBottom w:val="0"/>
          <w:divBdr>
            <w:top w:val="none" w:sz="0" w:space="0" w:color="auto"/>
            <w:left w:val="none" w:sz="0" w:space="0" w:color="auto"/>
            <w:bottom w:val="none" w:sz="0" w:space="0" w:color="auto"/>
            <w:right w:val="none" w:sz="0" w:space="0" w:color="auto"/>
          </w:divBdr>
        </w:div>
        <w:div w:id="1625304847">
          <w:marLeft w:val="0"/>
          <w:marRight w:val="0"/>
          <w:marTop w:val="0"/>
          <w:marBottom w:val="0"/>
          <w:divBdr>
            <w:top w:val="none" w:sz="0" w:space="0" w:color="auto"/>
            <w:left w:val="none" w:sz="0" w:space="0" w:color="auto"/>
            <w:bottom w:val="none" w:sz="0" w:space="0" w:color="auto"/>
            <w:right w:val="none" w:sz="0" w:space="0" w:color="auto"/>
          </w:divBdr>
        </w:div>
        <w:div w:id="1670133886">
          <w:marLeft w:val="0"/>
          <w:marRight w:val="0"/>
          <w:marTop w:val="0"/>
          <w:marBottom w:val="0"/>
          <w:divBdr>
            <w:top w:val="none" w:sz="0" w:space="0" w:color="auto"/>
            <w:left w:val="none" w:sz="0" w:space="0" w:color="auto"/>
            <w:bottom w:val="none" w:sz="0" w:space="0" w:color="auto"/>
            <w:right w:val="none" w:sz="0" w:space="0" w:color="auto"/>
          </w:divBdr>
        </w:div>
        <w:div w:id="1334994313">
          <w:marLeft w:val="0"/>
          <w:marRight w:val="0"/>
          <w:marTop w:val="0"/>
          <w:marBottom w:val="0"/>
          <w:divBdr>
            <w:top w:val="none" w:sz="0" w:space="0" w:color="auto"/>
            <w:left w:val="none" w:sz="0" w:space="0" w:color="auto"/>
            <w:bottom w:val="none" w:sz="0" w:space="0" w:color="auto"/>
            <w:right w:val="none" w:sz="0" w:space="0" w:color="auto"/>
          </w:divBdr>
        </w:div>
        <w:div w:id="1890147699">
          <w:marLeft w:val="0"/>
          <w:marRight w:val="0"/>
          <w:marTop w:val="0"/>
          <w:marBottom w:val="0"/>
          <w:divBdr>
            <w:top w:val="none" w:sz="0" w:space="0" w:color="auto"/>
            <w:left w:val="none" w:sz="0" w:space="0" w:color="auto"/>
            <w:bottom w:val="none" w:sz="0" w:space="0" w:color="auto"/>
            <w:right w:val="none" w:sz="0" w:space="0" w:color="auto"/>
          </w:divBdr>
        </w:div>
      </w:divsChild>
    </w:div>
    <w:div w:id="1068574356">
      <w:bodyDiv w:val="1"/>
      <w:marLeft w:val="0"/>
      <w:marRight w:val="0"/>
      <w:marTop w:val="0"/>
      <w:marBottom w:val="0"/>
      <w:divBdr>
        <w:top w:val="none" w:sz="0" w:space="0" w:color="auto"/>
        <w:left w:val="none" w:sz="0" w:space="0" w:color="auto"/>
        <w:bottom w:val="none" w:sz="0" w:space="0" w:color="auto"/>
        <w:right w:val="none" w:sz="0" w:space="0" w:color="auto"/>
      </w:divBdr>
    </w:div>
    <w:div w:id="1405448985">
      <w:bodyDiv w:val="1"/>
      <w:marLeft w:val="0"/>
      <w:marRight w:val="0"/>
      <w:marTop w:val="0"/>
      <w:marBottom w:val="0"/>
      <w:divBdr>
        <w:top w:val="none" w:sz="0" w:space="0" w:color="auto"/>
        <w:left w:val="none" w:sz="0" w:space="0" w:color="auto"/>
        <w:bottom w:val="none" w:sz="0" w:space="0" w:color="auto"/>
        <w:right w:val="none" w:sz="0" w:space="0" w:color="auto"/>
      </w:divBdr>
    </w:div>
    <w:div w:id="1509128674">
      <w:bodyDiv w:val="1"/>
      <w:marLeft w:val="0"/>
      <w:marRight w:val="0"/>
      <w:marTop w:val="0"/>
      <w:marBottom w:val="0"/>
      <w:divBdr>
        <w:top w:val="none" w:sz="0" w:space="0" w:color="auto"/>
        <w:left w:val="none" w:sz="0" w:space="0" w:color="auto"/>
        <w:bottom w:val="none" w:sz="0" w:space="0" w:color="auto"/>
        <w:right w:val="none" w:sz="0" w:space="0" w:color="auto"/>
      </w:divBdr>
      <w:divsChild>
        <w:div w:id="95755460">
          <w:marLeft w:val="0"/>
          <w:marRight w:val="0"/>
          <w:marTop w:val="150"/>
          <w:marBottom w:val="75"/>
          <w:divBdr>
            <w:top w:val="none" w:sz="0" w:space="0" w:color="auto"/>
            <w:left w:val="none" w:sz="0" w:space="0" w:color="auto"/>
            <w:bottom w:val="none" w:sz="0" w:space="0" w:color="auto"/>
            <w:right w:val="none" w:sz="0" w:space="0" w:color="auto"/>
          </w:divBdr>
          <w:divsChild>
            <w:div w:id="159220231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53473">
          <w:marLeft w:val="0"/>
          <w:marRight w:val="0"/>
          <w:marTop w:val="150"/>
          <w:marBottom w:val="75"/>
          <w:divBdr>
            <w:top w:val="none" w:sz="0" w:space="0" w:color="auto"/>
            <w:left w:val="none" w:sz="0" w:space="0" w:color="auto"/>
            <w:bottom w:val="none" w:sz="0" w:space="0" w:color="auto"/>
            <w:right w:val="none" w:sz="0" w:space="0" w:color="auto"/>
          </w:divBdr>
          <w:divsChild>
            <w:div w:id="35961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2160">
          <w:marLeft w:val="0"/>
          <w:marRight w:val="0"/>
          <w:marTop w:val="150"/>
          <w:marBottom w:val="75"/>
          <w:divBdr>
            <w:top w:val="none" w:sz="0" w:space="0" w:color="auto"/>
            <w:left w:val="none" w:sz="0" w:space="0" w:color="auto"/>
            <w:bottom w:val="none" w:sz="0" w:space="0" w:color="auto"/>
            <w:right w:val="none" w:sz="0" w:space="0" w:color="auto"/>
          </w:divBdr>
          <w:divsChild>
            <w:div w:id="998846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6919412">
          <w:marLeft w:val="0"/>
          <w:marRight w:val="0"/>
          <w:marTop w:val="150"/>
          <w:marBottom w:val="75"/>
          <w:divBdr>
            <w:top w:val="none" w:sz="0" w:space="0" w:color="auto"/>
            <w:left w:val="none" w:sz="0" w:space="0" w:color="auto"/>
            <w:bottom w:val="none" w:sz="0" w:space="0" w:color="auto"/>
            <w:right w:val="none" w:sz="0" w:space="0" w:color="auto"/>
          </w:divBdr>
          <w:divsChild>
            <w:div w:id="18361896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0321042">
          <w:marLeft w:val="0"/>
          <w:marRight w:val="0"/>
          <w:marTop w:val="150"/>
          <w:marBottom w:val="75"/>
          <w:divBdr>
            <w:top w:val="none" w:sz="0" w:space="0" w:color="auto"/>
            <w:left w:val="none" w:sz="0" w:space="0" w:color="auto"/>
            <w:bottom w:val="none" w:sz="0" w:space="0" w:color="auto"/>
            <w:right w:val="none" w:sz="0" w:space="0" w:color="auto"/>
          </w:divBdr>
          <w:divsChild>
            <w:div w:id="134593510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4637471">
          <w:marLeft w:val="0"/>
          <w:marRight w:val="0"/>
          <w:marTop w:val="150"/>
          <w:marBottom w:val="75"/>
          <w:divBdr>
            <w:top w:val="none" w:sz="0" w:space="0" w:color="auto"/>
            <w:left w:val="none" w:sz="0" w:space="0" w:color="auto"/>
            <w:bottom w:val="none" w:sz="0" w:space="0" w:color="auto"/>
            <w:right w:val="none" w:sz="0" w:space="0" w:color="auto"/>
          </w:divBdr>
          <w:divsChild>
            <w:div w:id="122383245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528477">
          <w:marLeft w:val="0"/>
          <w:marRight w:val="0"/>
          <w:marTop w:val="150"/>
          <w:marBottom w:val="75"/>
          <w:divBdr>
            <w:top w:val="none" w:sz="0" w:space="0" w:color="auto"/>
            <w:left w:val="none" w:sz="0" w:space="0" w:color="auto"/>
            <w:bottom w:val="none" w:sz="0" w:space="0" w:color="auto"/>
            <w:right w:val="none" w:sz="0" w:space="0" w:color="auto"/>
          </w:divBdr>
          <w:divsChild>
            <w:div w:id="19539782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0412547">
          <w:marLeft w:val="0"/>
          <w:marRight w:val="0"/>
          <w:marTop w:val="150"/>
          <w:marBottom w:val="75"/>
          <w:divBdr>
            <w:top w:val="none" w:sz="0" w:space="0" w:color="auto"/>
            <w:left w:val="none" w:sz="0" w:space="0" w:color="auto"/>
            <w:bottom w:val="none" w:sz="0" w:space="0" w:color="auto"/>
            <w:right w:val="none" w:sz="0" w:space="0" w:color="auto"/>
          </w:divBdr>
          <w:divsChild>
            <w:div w:id="2722239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5291820">
          <w:marLeft w:val="0"/>
          <w:marRight w:val="0"/>
          <w:marTop w:val="150"/>
          <w:marBottom w:val="75"/>
          <w:divBdr>
            <w:top w:val="none" w:sz="0" w:space="0" w:color="auto"/>
            <w:left w:val="none" w:sz="0" w:space="0" w:color="auto"/>
            <w:bottom w:val="none" w:sz="0" w:space="0" w:color="auto"/>
            <w:right w:val="none" w:sz="0" w:space="0" w:color="auto"/>
          </w:divBdr>
          <w:divsChild>
            <w:div w:id="206448199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710068">
          <w:marLeft w:val="0"/>
          <w:marRight w:val="0"/>
          <w:marTop w:val="150"/>
          <w:marBottom w:val="75"/>
          <w:divBdr>
            <w:top w:val="none" w:sz="0" w:space="0" w:color="auto"/>
            <w:left w:val="none" w:sz="0" w:space="0" w:color="auto"/>
            <w:bottom w:val="none" w:sz="0" w:space="0" w:color="auto"/>
            <w:right w:val="none" w:sz="0" w:space="0" w:color="auto"/>
          </w:divBdr>
          <w:divsChild>
            <w:div w:id="1170754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9997676">
          <w:marLeft w:val="0"/>
          <w:marRight w:val="0"/>
          <w:marTop w:val="150"/>
          <w:marBottom w:val="75"/>
          <w:divBdr>
            <w:top w:val="none" w:sz="0" w:space="0" w:color="auto"/>
            <w:left w:val="none" w:sz="0" w:space="0" w:color="auto"/>
            <w:bottom w:val="none" w:sz="0" w:space="0" w:color="auto"/>
            <w:right w:val="none" w:sz="0" w:space="0" w:color="auto"/>
          </w:divBdr>
          <w:divsChild>
            <w:div w:id="20575058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47932060">
          <w:marLeft w:val="0"/>
          <w:marRight w:val="0"/>
          <w:marTop w:val="150"/>
          <w:marBottom w:val="75"/>
          <w:divBdr>
            <w:top w:val="none" w:sz="0" w:space="0" w:color="auto"/>
            <w:left w:val="none" w:sz="0" w:space="0" w:color="auto"/>
            <w:bottom w:val="none" w:sz="0" w:space="0" w:color="auto"/>
            <w:right w:val="none" w:sz="0" w:space="0" w:color="auto"/>
          </w:divBdr>
          <w:divsChild>
            <w:div w:id="212168344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84965379">
          <w:marLeft w:val="0"/>
          <w:marRight w:val="0"/>
          <w:marTop w:val="150"/>
          <w:marBottom w:val="75"/>
          <w:divBdr>
            <w:top w:val="none" w:sz="0" w:space="0" w:color="auto"/>
            <w:left w:val="none" w:sz="0" w:space="0" w:color="auto"/>
            <w:bottom w:val="none" w:sz="0" w:space="0" w:color="auto"/>
            <w:right w:val="none" w:sz="0" w:space="0" w:color="auto"/>
          </w:divBdr>
          <w:divsChild>
            <w:div w:id="16501351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88166715">
          <w:marLeft w:val="0"/>
          <w:marRight w:val="0"/>
          <w:marTop w:val="150"/>
          <w:marBottom w:val="75"/>
          <w:divBdr>
            <w:top w:val="none" w:sz="0" w:space="0" w:color="auto"/>
            <w:left w:val="none" w:sz="0" w:space="0" w:color="auto"/>
            <w:bottom w:val="none" w:sz="0" w:space="0" w:color="auto"/>
            <w:right w:val="none" w:sz="0" w:space="0" w:color="auto"/>
          </w:divBdr>
          <w:divsChild>
            <w:div w:id="79910519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05939623">
          <w:marLeft w:val="0"/>
          <w:marRight w:val="0"/>
          <w:marTop w:val="150"/>
          <w:marBottom w:val="75"/>
          <w:divBdr>
            <w:top w:val="none" w:sz="0" w:space="0" w:color="auto"/>
            <w:left w:val="none" w:sz="0" w:space="0" w:color="auto"/>
            <w:bottom w:val="none" w:sz="0" w:space="0" w:color="auto"/>
            <w:right w:val="none" w:sz="0" w:space="0" w:color="auto"/>
          </w:divBdr>
          <w:divsChild>
            <w:div w:id="156298532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17421841">
          <w:marLeft w:val="0"/>
          <w:marRight w:val="0"/>
          <w:marTop w:val="150"/>
          <w:marBottom w:val="75"/>
          <w:divBdr>
            <w:top w:val="none" w:sz="0" w:space="0" w:color="auto"/>
            <w:left w:val="none" w:sz="0" w:space="0" w:color="auto"/>
            <w:bottom w:val="none" w:sz="0" w:space="0" w:color="auto"/>
            <w:right w:val="none" w:sz="0" w:space="0" w:color="auto"/>
          </w:divBdr>
          <w:divsChild>
            <w:div w:id="822169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45790406">
          <w:marLeft w:val="0"/>
          <w:marRight w:val="0"/>
          <w:marTop w:val="150"/>
          <w:marBottom w:val="75"/>
          <w:divBdr>
            <w:top w:val="none" w:sz="0" w:space="0" w:color="auto"/>
            <w:left w:val="none" w:sz="0" w:space="0" w:color="auto"/>
            <w:bottom w:val="none" w:sz="0" w:space="0" w:color="auto"/>
            <w:right w:val="none" w:sz="0" w:space="0" w:color="auto"/>
          </w:divBdr>
          <w:divsChild>
            <w:div w:id="2053336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64789507">
          <w:marLeft w:val="0"/>
          <w:marRight w:val="0"/>
          <w:marTop w:val="150"/>
          <w:marBottom w:val="75"/>
          <w:divBdr>
            <w:top w:val="none" w:sz="0" w:space="0" w:color="auto"/>
            <w:left w:val="none" w:sz="0" w:space="0" w:color="auto"/>
            <w:bottom w:val="none" w:sz="0" w:space="0" w:color="auto"/>
            <w:right w:val="none" w:sz="0" w:space="0" w:color="auto"/>
          </w:divBdr>
          <w:divsChild>
            <w:div w:id="1042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09085792">
          <w:marLeft w:val="0"/>
          <w:marRight w:val="0"/>
          <w:marTop w:val="150"/>
          <w:marBottom w:val="75"/>
          <w:divBdr>
            <w:top w:val="none" w:sz="0" w:space="0" w:color="auto"/>
            <w:left w:val="none" w:sz="0" w:space="0" w:color="auto"/>
            <w:bottom w:val="none" w:sz="0" w:space="0" w:color="auto"/>
            <w:right w:val="none" w:sz="0" w:space="0" w:color="auto"/>
          </w:divBdr>
          <w:divsChild>
            <w:div w:id="10620962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26270952">
          <w:marLeft w:val="0"/>
          <w:marRight w:val="0"/>
          <w:marTop w:val="150"/>
          <w:marBottom w:val="75"/>
          <w:divBdr>
            <w:top w:val="none" w:sz="0" w:space="0" w:color="auto"/>
            <w:left w:val="none" w:sz="0" w:space="0" w:color="auto"/>
            <w:bottom w:val="none" w:sz="0" w:space="0" w:color="auto"/>
            <w:right w:val="none" w:sz="0" w:space="0" w:color="auto"/>
          </w:divBdr>
          <w:divsChild>
            <w:div w:id="171477050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53259095">
          <w:marLeft w:val="0"/>
          <w:marRight w:val="0"/>
          <w:marTop w:val="150"/>
          <w:marBottom w:val="75"/>
          <w:divBdr>
            <w:top w:val="none" w:sz="0" w:space="0" w:color="auto"/>
            <w:left w:val="none" w:sz="0" w:space="0" w:color="auto"/>
            <w:bottom w:val="none" w:sz="0" w:space="0" w:color="auto"/>
            <w:right w:val="none" w:sz="0" w:space="0" w:color="auto"/>
          </w:divBdr>
          <w:divsChild>
            <w:div w:id="55204233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0317034">
          <w:marLeft w:val="0"/>
          <w:marRight w:val="0"/>
          <w:marTop w:val="150"/>
          <w:marBottom w:val="75"/>
          <w:divBdr>
            <w:top w:val="none" w:sz="0" w:space="0" w:color="auto"/>
            <w:left w:val="none" w:sz="0" w:space="0" w:color="auto"/>
            <w:bottom w:val="none" w:sz="0" w:space="0" w:color="auto"/>
            <w:right w:val="none" w:sz="0" w:space="0" w:color="auto"/>
          </w:divBdr>
          <w:divsChild>
            <w:div w:id="50066139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2621399">
          <w:marLeft w:val="0"/>
          <w:marRight w:val="0"/>
          <w:marTop w:val="150"/>
          <w:marBottom w:val="75"/>
          <w:divBdr>
            <w:top w:val="none" w:sz="0" w:space="0" w:color="auto"/>
            <w:left w:val="none" w:sz="0" w:space="0" w:color="auto"/>
            <w:bottom w:val="none" w:sz="0" w:space="0" w:color="auto"/>
            <w:right w:val="none" w:sz="0" w:space="0" w:color="auto"/>
          </w:divBdr>
          <w:divsChild>
            <w:div w:id="6401600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3855274">
          <w:marLeft w:val="0"/>
          <w:marRight w:val="0"/>
          <w:marTop w:val="150"/>
          <w:marBottom w:val="75"/>
          <w:divBdr>
            <w:top w:val="none" w:sz="0" w:space="0" w:color="auto"/>
            <w:left w:val="none" w:sz="0" w:space="0" w:color="auto"/>
            <w:bottom w:val="none" w:sz="0" w:space="0" w:color="auto"/>
            <w:right w:val="none" w:sz="0" w:space="0" w:color="auto"/>
          </w:divBdr>
          <w:divsChild>
            <w:div w:id="4252756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4779339">
          <w:marLeft w:val="0"/>
          <w:marRight w:val="0"/>
          <w:marTop w:val="150"/>
          <w:marBottom w:val="75"/>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24439228">
          <w:marLeft w:val="0"/>
          <w:marRight w:val="0"/>
          <w:marTop w:val="150"/>
          <w:marBottom w:val="75"/>
          <w:divBdr>
            <w:top w:val="none" w:sz="0" w:space="0" w:color="auto"/>
            <w:left w:val="none" w:sz="0" w:space="0" w:color="auto"/>
            <w:bottom w:val="none" w:sz="0" w:space="0" w:color="auto"/>
            <w:right w:val="none" w:sz="0" w:space="0" w:color="auto"/>
          </w:divBdr>
          <w:divsChild>
            <w:div w:id="87034069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36965621">
          <w:marLeft w:val="0"/>
          <w:marRight w:val="0"/>
          <w:marTop w:val="150"/>
          <w:marBottom w:val="75"/>
          <w:divBdr>
            <w:top w:val="none" w:sz="0" w:space="0" w:color="auto"/>
            <w:left w:val="none" w:sz="0" w:space="0" w:color="auto"/>
            <w:bottom w:val="none" w:sz="0" w:space="0" w:color="auto"/>
            <w:right w:val="none" w:sz="0" w:space="0" w:color="auto"/>
          </w:divBdr>
          <w:divsChild>
            <w:div w:id="11816979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4587074">
          <w:marLeft w:val="0"/>
          <w:marRight w:val="0"/>
          <w:marTop w:val="150"/>
          <w:marBottom w:val="75"/>
          <w:divBdr>
            <w:top w:val="none" w:sz="0" w:space="0" w:color="auto"/>
            <w:left w:val="none" w:sz="0" w:space="0" w:color="auto"/>
            <w:bottom w:val="none" w:sz="0" w:space="0" w:color="auto"/>
            <w:right w:val="none" w:sz="0" w:space="0" w:color="auto"/>
          </w:divBdr>
          <w:divsChild>
            <w:div w:id="48512953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8783189">
          <w:marLeft w:val="0"/>
          <w:marRight w:val="0"/>
          <w:marTop w:val="150"/>
          <w:marBottom w:val="75"/>
          <w:divBdr>
            <w:top w:val="none" w:sz="0" w:space="0" w:color="auto"/>
            <w:left w:val="none" w:sz="0" w:space="0" w:color="auto"/>
            <w:bottom w:val="none" w:sz="0" w:space="0" w:color="auto"/>
            <w:right w:val="none" w:sz="0" w:space="0" w:color="auto"/>
          </w:divBdr>
          <w:divsChild>
            <w:div w:id="197656915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61714524">
          <w:marLeft w:val="0"/>
          <w:marRight w:val="0"/>
          <w:marTop w:val="150"/>
          <w:marBottom w:val="75"/>
          <w:divBdr>
            <w:top w:val="none" w:sz="0" w:space="0" w:color="auto"/>
            <w:left w:val="none" w:sz="0" w:space="0" w:color="auto"/>
            <w:bottom w:val="none" w:sz="0" w:space="0" w:color="auto"/>
            <w:right w:val="none" w:sz="0" w:space="0" w:color="auto"/>
          </w:divBdr>
          <w:divsChild>
            <w:div w:id="13250842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80676810">
          <w:marLeft w:val="0"/>
          <w:marRight w:val="0"/>
          <w:marTop w:val="150"/>
          <w:marBottom w:val="75"/>
          <w:divBdr>
            <w:top w:val="none" w:sz="0" w:space="0" w:color="auto"/>
            <w:left w:val="none" w:sz="0" w:space="0" w:color="auto"/>
            <w:bottom w:val="none" w:sz="0" w:space="0" w:color="auto"/>
            <w:right w:val="none" w:sz="0" w:space="0" w:color="auto"/>
          </w:divBdr>
          <w:divsChild>
            <w:div w:id="32506160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92319636">
          <w:marLeft w:val="0"/>
          <w:marRight w:val="0"/>
          <w:marTop w:val="150"/>
          <w:marBottom w:val="75"/>
          <w:divBdr>
            <w:top w:val="none" w:sz="0" w:space="0" w:color="auto"/>
            <w:left w:val="none" w:sz="0" w:space="0" w:color="auto"/>
            <w:bottom w:val="none" w:sz="0" w:space="0" w:color="auto"/>
            <w:right w:val="none" w:sz="0" w:space="0" w:color="auto"/>
          </w:divBdr>
          <w:divsChild>
            <w:div w:id="202743628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644816481">
          <w:marLeft w:val="0"/>
          <w:marRight w:val="0"/>
          <w:marTop w:val="150"/>
          <w:marBottom w:val="75"/>
          <w:divBdr>
            <w:top w:val="none" w:sz="0" w:space="0" w:color="auto"/>
            <w:left w:val="none" w:sz="0" w:space="0" w:color="auto"/>
            <w:bottom w:val="none" w:sz="0" w:space="0" w:color="auto"/>
            <w:right w:val="none" w:sz="0" w:space="0" w:color="auto"/>
          </w:divBdr>
          <w:divsChild>
            <w:div w:id="203268357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08183033">
          <w:marLeft w:val="0"/>
          <w:marRight w:val="0"/>
          <w:marTop w:val="150"/>
          <w:marBottom w:val="75"/>
          <w:divBdr>
            <w:top w:val="none" w:sz="0" w:space="0" w:color="auto"/>
            <w:left w:val="none" w:sz="0" w:space="0" w:color="auto"/>
            <w:bottom w:val="none" w:sz="0" w:space="0" w:color="auto"/>
            <w:right w:val="none" w:sz="0" w:space="0" w:color="auto"/>
          </w:divBdr>
          <w:divsChild>
            <w:div w:id="18723066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15082332">
          <w:marLeft w:val="0"/>
          <w:marRight w:val="0"/>
          <w:marTop w:val="150"/>
          <w:marBottom w:val="75"/>
          <w:divBdr>
            <w:top w:val="none" w:sz="0" w:space="0" w:color="auto"/>
            <w:left w:val="none" w:sz="0" w:space="0" w:color="auto"/>
            <w:bottom w:val="none" w:sz="0" w:space="0" w:color="auto"/>
            <w:right w:val="none" w:sz="0" w:space="0" w:color="auto"/>
          </w:divBdr>
          <w:divsChild>
            <w:div w:id="17871947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21826982">
          <w:marLeft w:val="0"/>
          <w:marRight w:val="0"/>
          <w:marTop w:val="150"/>
          <w:marBottom w:val="75"/>
          <w:divBdr>
            <w:top w:val="none" w:sz="0" w:space="0" w:color="auto"/>
            <w:left w:val="none" w:sz="0" w:space="0" w:color="auto"/>
            <w:bottom w:val="none" w:sz="0" w:space="0" w:color="auto"/>
            <w:right w:val="none" w:sz="0" w:space="0" w:color="auto"/>
          </w:divBdr>
          <w:divsChild>
            <w:div w:id="2848952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2578500">
          <w:marLeft w:val="0"/>
          <w:marRight w:val="0"/>
          <w:marTop w:val="150"/>
          <w:marBottom w:val="75"/>
          <w:divBdr>
            <w:top w:val="none" w:sz="0" w:space="0" w:color="auto"/>
            <w:left w:val="none" w:sz="0" w:space="0" w:color="auto"/>
            <w:bottom w:val="none" w:sz="0" w:space="0" w:color="auto"/>
            <w:right w:val="none" w:sz="0" w:space="0" w:color="auto"/>
          </w:divBdr>
          <w:divsChild>
            <w:div w:id="72464479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9404189">
          <w:marLeft w:val="0"/>
          <w:marRight w:val="0"/>
          <w:marTop w:val="150"/>
          <w:marBottom w:val="75"/>
          <w:divBdr>
            <w:top w:val="none" w:sz="0" w:space="0" w:color="auto"/>
            <w:left w:val="none" w:sz="0" w:space="0" w:color="auto"/>
            <w:bottom w:val="none" w:sz="0" w:space="0" w:color="auto"/>
            <w:right w:val="none" w:sz="0" w:space="0" w:color="auto"/>
          </w:divBdr>
          <w:divsChild>
            <w:div w:id="117126052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40718665">
          <w:marLeft w:val="0"/>
          <w:marRight w:val="0"/>
          <w:marTop w:val="150"/>
          <w:marBottom w:val="75"/>
          <w:divBdr>
            <w:top w:val="none" w:sz="0" w:space="0" w:color="auto"/>
            <w:left w:val="none" w:sz="0" w:space="0" w:color="auto"/>
            <w:bottom w:val="none" w:sz="0" w:space="0" w:color="auto"/>
            <w:right w:val="none" w:sz="0" w:space="0" w:color="auto"/>
          </w:divBdr>
          <w:divsChild>
            <w:div w:id="2431462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69661155">
          <w:marLeft w:val="0"/>
          <w:marRight w:val="0"/>
          <w:marTop w:val="150"/>
          <w:marBottom w:val="75"/>
          <w:divBdr>
            <w:top w:val="none" w:sz="0" w:space="0" w:color="auto"/>
            <w:left w:val="none" w:sz="0" w:space="0" w:color="auto"/>
            <w:bottom w:val="none" w:sz="0" w:space="0" w:color="auto"/>
            <w:right w:val="none" w:sz="0" w:space="0" w:color="auto"/>
          </w:divBdr>
          <w:divsChild>
            <w:div w:id="8676403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71828591">
          <w:marLeft w:val="0"/>
          <w:marRight w:val="0"/>
          <w:marTop w:val="150"/>
          <w:marBottom w:val="75"/>
          <w:divBdr>
            <w:top w:val="none" w:sz="0" w:space="0" w:color="auto"/>
            <w:left w:val="none" w:sz="0" w:space="0" w:color="auto"/>
            <w:bottom w:val="none" w:sz="0" w:space="0" w:color="auto"/>
            <w:right w:val="none" w:sz="0" w:space="0" w:color="auto"/>
          </w:divBdr>
          <w:divsChild>
            <w:div w:id="1821531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39005391">
          <w:marLeft w:val="0"/>
          <w:marRight w:val="0"/>
          <w:marTop w:val="150"/>
          <w:marBottom w:val="75"/>
          <w:divBdr>
            <w:top w:val="none" w:sz="0" w:space="0" w:color="auto"/>
            <w:left w:val="none" w:sz="0" w:space="0" w:color="auto"/>
            <w:bottom w:val="none" w:sz="0" w:space="0" w:color="auto"/>
            <w:right w:val="none" w:sz="0" w:space="0" w:color="auto"/>
          </w:divBdr>
          <w:divsChild>
            <w:div w:id="511945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54272355">
          <w:marLeft w:val="0"/>
          <w:marRight w:val="0"/>
          <w:marTop w:val="150"/>
          <w:marBottom w:val="75"/>
          <w:divBdr>
            <w:top w:val="none" w:sz="0" w:space="0" w:color="auto"/>
            <w:left w:val="none" w:sz="0" w:space="0" w:color="auto"/>
            <w:bottom w:val="none" w:sz="0" w:space="0" w:color="auto"/>
            <w:right w:val="none" w:sz="0" w:space="0" w:color="auto"/>
          </w:divBdr>
          <w:divsChild>
            <w:div w:id="98023503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75585078">
          <w:marLeft w:val="0"/>
          <w:marRight w:val="0"/>
          <w:marTop w:val="150"/>
          <w:marBottom w:val="75"/>
          <w:divBdr>
            <w:top w:val="none" w:sz="0" w:space="0" w:color="auto"/>
            <w:left w:val="none" w:sz="0" w:space="0" w:color="auto"/>
            <w:bottom w:val="none" w:sz="0" w:space="0" w:color="auto"/>
            <w:right w:val="none" w:sz="0" w:space="0" w:color="auto"/>
          </w:divBdr>
          <w:divsChild>
            <w:div w:id="14792988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0946783">
          <w:marLeft w:val="0"/>
          <w:marRight w:val="0"/>
          <w:marTop w:val="150"/>
          <w:marBottom w:val="75"/>
          <w:divBdr>
            <w:top w:val="none" w:sz="0" w:space="0" w:color="auto"/>
            <w:left w:val="none" w:sz="0" w:space="0" w:color="auto"/>
            <w:bottom w:val="none" w:sz="0" w:space="0" w:color="auto"/>
            <w:right w:val="none" w:sz="0" w:space="0" w:color="auto"/>
          </w:divBdr>
          <w:divsChild>
            <w:div w:id="9537511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6643065">
          <w:marLeft w:val="0"/>
          <w:marRight w:val="0"/>
          <w:marTop w:val="150"/>
          <w:marBottom w:val="75"/>
          <w:divBdr>
            <w:top w:val="none" w:sz="0" w:space="0" w:color="auto"/>
            <w:left w:val="none" w:sz="0" w:space="0" w:color="auto"/>
            <w:bottom w:val="none" w:sz="0" w:space="0" w:color="auto"/>
            <w:right w:val="none" w:sz="0" w:space="0" w:color="auto"/>
          </w:divBdr>
          <w:divsChild>
            <w:div w:id="14646143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94581229">
          <w:marLeft w:val="0"/>
          <w:marRight w:val="0"/>
          <w:marTop w:val="150"/>
          <w:marBottom w:val="75"/>
          <w:divBdr>
            <w:top w:val="none" w:sz="0" w:space="0" w:color="auto"/>
            <w:left w:val="none" w:sz="0" w:space="0" w:color="auto"/>
            <w:bottom w:val="none" w:sz="0" w:space="0" w:color="auto"/>
            <w:right w:val="none" w:sz="0" w:space="0" w:color="auto"/>
          </w:divBdr>
          <w:divsChild>
            <w:div w:id="11277719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9115721">
          <w:marLeft w:val="0"/>
          <w:marRight w:val="0"/>
          <w:marTop w:val="150"/>
          <w:marBottom w:val="75"/>
          <w:divBdr>
            <w:top w:val="none" w:sz="0" w:space="0" w:color="auto"/>
            <w:left w:val="none" w:sz="0" w:space="0" w:color="auto"/>
            <w:bottom w:val="none" w:sz="0" w:space="0" w:color="auto"/>
            <w:right w:val="none" w:sz="0" w:space="0" w:color="auto"/>
          </w:divBdr>
          <w:divsChild>
            <w:div w:id="33950256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23999954">
          <w:marLeft w:val="0"/>
          <w:marRight w:val="0"/>
          <w:marTop w:val="150"/>
          <w:marBottom w:val="75"/>
          <w:divBdr>
            <w:top w:val="none" w:sz="0" w:space="0" w:color="auto"/>
            <w:left w:val="none" w:sz="0" w:space="0" w:color="auto"/>
            <w:bottom w:val="none" w:sz="0" w:space="0" w:color="auto"/>
            <w:right w:val="none" w:sz="0" w:space="0" w:color="auto"/>
          </w:divBdr>
          <w:divsChild>
            <w:div w:id="6791639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38487319">
          <w:marLeft w:val="0"/>
          <w:marRight w:val="0"/>
          <w:marTop w:val="150"/>
          <w:marBottom w:val="75"/>
          <w:divBdr>
            <w:top w:val="none" w:sz="0" w:space="0" w:color="auto"/>
            <w:left w:val="none" w:sz="0" w:space="0" w:color="auto"/>
            <w:bottom w:val="none" w:sz="0" w:space="0" w:color="auto"/>
            <w:right w:val="none" w:sz="0" w:space="0" w:color="auto"/>
          </w:divBdr>
          <w:divsChild>
            <w:div w:id="165946094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45846391">
          <w:marLeft w:val="0"/>
          <w:marRight w:val="0"/>
          <w:marTop w:val="150"/>
          <w:marBottom w:val="75"/>
          <w:divBdr>
            <w:top w:val="none" w:sz="0" w:space="0" w:color="auto"/>
            <w:left w:val="none" w:sz="0" w:space="0" w:color="auto"/>
            <w:bottom w:val="none" w:sz="0" w:space="0" w:color="auto"/>
            <w:right w:val="none" w:sz="0" w:space="0" w:color="auto"/>
          </w:divBdr>
          <w:divsChild>
            <w:div w:id="17518094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47391250">
          <w:marLeft w:val="0"/>
          <w:marRight w:val="0"/>
          <w:marTop w:val="150"/>
          <w:marBottom w:val="75"/>
          <w:divBdr>
            <w:top w:val="none" w:sz="0" w:space="0" w:color="auto"/>
            <w:left w:val="none" w:sz="0" w:space="0" w:color="auto"/>
            <w:bottom w:val="none" w:sz="0" w:space="0" w:color="auto"/>
            <w:right w:val="none" w:sz="0" w:space="0" w:color="auto"/>
          </w:divBdr>
          <w:divsChild>
            <w:div w:id="15225456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50866651">
          <w:marLeft w:val="0"/>
          <w:marRight w:val="0"/>
          <w:marTop w:val="150"/>
          <w:marBottom w:val="75"/>
          <w:divBdr>
            <w:top w:val="none" w:sz="0" w:space="0" w:color="auto"/>
            <w:left w:val="none" w:sz="0" w:space="0" w:color="auto"/>
            <w:bottom w:val="none" w:sz="0" w:space="0" w:color="auto"/>
            <w:right w:val="none" w:sz="0" w:space="0" w:color="auto"/>
          </w:divBdr>
          <w:divsChild>
            <w:div w:id="1919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7854596">
          <w:marLeft w:val="0"/>
          <w:marRight w:val="0"/>
          <w:marTop w:val="150"/>
          <w:marBottom w:val="75"/>
          <w:divBdr>
            <w:top w:val="none" w:sz="0" w:space="0" w:color="auto"/>
            <w:left w:val="none" w:sz="0" w:space="0" w:color="auto"/>
            <w:bottom w:val="none" w:sz="0" w:space="0" w:color="auto"/>
            <w:right w:val="none" w:sz="0" w:space="0" w:color="auto"/>
          </w:divBdr>
          <w:divsChild>
            <w:div w:id="147825747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9425689">
          <w:marLeft w:val="0"/>
          <w:marRight w:val="0"/>
          <w:marTop w:val="150"/>
          <w:marBottom w:val="75"/>
          <w:divBdr>
            <w:top w:val="none" w:sz="0" w:space="0" w:color="auto"/>
            <w:left w:val="none" w:sz="0" w:space="0" w:color="auto"/>
            <w:bottom w:val="none" w:sz="0" w:space="0" w:color="auto"/>
            <w:right w:val="none" w:sz="0" w:space="0" w:color="auto"/>
          </w:divBdr>
          <w:divsChild>
            <w:div w:id="92538622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27756892">
          <w:marLeft w:val="0"/>
          <w:marRight w:val="0"/>
          <w:marTop w:val="150"/>
          <w:marBottom w:val="75"/>
          <w:divBdr>
            <w:top w:val="none" w:sz="0" w:space="0" w:color="auto"/>
            <w:left w:val="none" w:sz="0" w:space="0" w:color="auto"/>
            <w:bottom w:val="none" w:sz="0" w:space="0" w:color="auto"/>
            <w:right w:val="none" w:sz="0" w:space="0" w:color="auto"/>
          </w:divBdr>
          <w:divsChild>
            <w:div w:id="1630086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37583365">
          <w:marLeft w:val="0"/>
          <w:marRight w:val="0"/>
          <w:marTop w:val="150"/>
          <w:marBottom w:val="75"/>
          <w:divBdr>
            <w:top w:val="none" w:sz="0" w:space="0" w:color="auto"/>
            <w:left w:val="none" w:sz="0" w:space="0" w:color="auto"/>
            <w:bottom w:val="none" w:sz="0" w:space="0" w:color="auto"/>
            <w:right w:val="none" w:sz="0" w:space="0" w:color="auto"/>
          </w:divBdr>
          <w:divsChild>
            <w:div w:id="1327048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42243791">
          <w:marLeft w:val="0"/>
          <w:marRight w:val="0"/>
          <w:marTop w:val="150"/>
          <w:marBottom w:val="75"/>
          <w:divBdr>
            <w:top w:val="none" w:sz="0" w:space="0" w:color="auto"/>
            <w:left w:val="none" w:sz="0" w:space="0" w:color="auto"/>
            <w:bottom w:val="none" w:sz="0" w:space="0" w:color="auto"/>
            <w:right w:val="none" w:sz="0" w:space="0" w:color="auto"/>
          </w:divBdr>
          <w:divsChild>
            <w:div w:id="16040689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53851160">
          <w:marLeft w:val="0"/>
          <w:marRight w:val="0"/>
          <w:marTop w:val="150"/>
          <w:marBottom w:val="75"/>
          <w:divBdr>
            <w:top w:val="none" w:sz="0" w:space="0" w:color="auto"/>
            <w:left w:val="none" w:sz="0" w:space="0" w:color="auto"/>
            <w:bottom w:val="none" w:sz="0" w:space="0" w:color="auto"/>
            <w:right w:val="none" w:sz="0" w:space="0" w:color="auto"/>
          </w:divBdr>
          <w:divsChild>
            <w:div w:id="24550006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72309937">
          <w:marLeft w:val="0"/>
          <w:marRight w:val="0"/>
          <w:marTop w:val="150"/>
          <w:marBottom w:val="75"/>
          <w:divBdr>
            <w:top w:val="none" w:sz="0" w:space="0" w:color="auto"/>
            <w:left w:val="none" w:sz="0" w:space="0" w:color="auto"/>
            <w:bottom w:val="none" w:sz="0" w:space="0" w:color="auto"/>
            <w:right w:val="none" w:sz="0" w:space="0" w:color="auto"/>
          </w:divBdr>
          <w:divsChild>
            <w:div w:id="141617338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0449257">
          <w:marLeft w:val="0"/>
          <w:marRight w:val="0"/>
          <w:marTop w:val="150"/>
          <w:marBottom w:val="75"/>
          <w:divBdr>
            <w:top w:val="none" w:sz="0" w:space="0" w:color="auto"/>
            <w:left w:val="none" w:sz="0" w:space="0" w:color="auto"/>
            <w:bottom w:val="none" w:sz="0" w:space="0" w:color="auto"/>
            <w:right w:val="none" w:sz="0" w:space="0" w:color="auto"/>
          </w:divBdr>
          <w:divsChild>
            <w:div w:id="174275499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8842057">
          <w:marLeft w:val="0"/>
          <w:marRight w:val="0"/>
          <w:marTop w:val="150"/>
          <w:marBottom w:val="75"/>
          <w:divBdr>
            <w:top w:val="none" w:sz="0" w:space="0" w:color="auto"/>
            <w:left w:val="none" w:sz="0" w:space="0" w:color="auto"/>
            <w:bottom w:val="none" w:sz="0" w:space="0" w:color="auto"/>
            <w:right w:val="none" w:sz="0" w:space="0" w:color="auto"/>
          </w:divBdr>
          <w:divsChild>
            <w:div w:id="3412082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01726263">
          <w:marLeft w:val="0"/>
          <w:marRight w:val="0"/>
          <w:marTop w:val="150"/>
          <w:marBottom w:val="75"/>
          <w:divBdr>
            <w:top w:val="none" w:sz="0" w:space="0" w:color="auto"/>
            <w:left w:val="none" w:sz="0" w:space="0" w:color="auto"/>
            <w:bottom w:val="none" w:sz="0" w:space="0" w:color="auto"/>
            <w:right w:val="none" w:sz="0" w:space="0" w:color="auto"/>
          </w:divBdr>
          <w:divsChild>
            <w:div w:id="122475508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045643">
          <w:marLeft w:val="0"/>
          <w:marRight w:val="0"/>
          <w:marTop w:val="150"/>
          <w:marBottom w:val="75"/>
          <w:divBdr>
            <w:top w:val="none" w:sz="0" w:space="0" w:color="auto"/>
            <w:left w:val="none" w:sz="0" w:space="0" w:color="auto"/>
            <w:bottom w:val="none" w:sz="0" w:space="0" w:color="auto"/>
            <w:right w:val="none" w:sz="0" w:space="0" w:color="auto"/>
          </w:divBdr>
          <w:divsChild>
            <w:div w:id="89936200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57840516">
          <w:marLeft w:val="0"/>
          <w:marRight w:val="0"/>
          <w:marTop w:val="150"/>
          <w:marBottom w:val="75"/>
          <w:divBdr>
            <w:top w:val="none" w:sz="0" w:space="0" w:color="auto"/>
            <w:left w:val="none" w:sz="0" w:space="0" w:color="auto"/>
            <w:bottom w:val="none" w:sz="0" w:space="0" w:color="auto"/>
            <w:right w:val="none" w:sz="0" w:space="0" w:color="auto"/>
          </w:divBdr>
          <w:divsChild>
            <w:div w:id="19309183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99204538">
          <w:marLeft w:val="0"/>
          <w:marRight w:val="0"/>
          <w:marTop w:val="150"/>
          <w:marBottom w:val="75"/>
          <w:divBdr>
            <w:top w:val="none" w:sz="0" w:space="0" w:color="auto"/>
            <w:left w:val="none" w:sz="0" w:space="0" w:color="auto"/>
            <w:bottom w:val="none" w:sz="0" w:space="0" w:color="auto"/>
            <w:right w:val="none" w:sz="0" w:space="0" w:color="auto"/>
          </w:divBdr>
          <w:divsChild>
            <w:div w:id="795492922">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01940154">
          <w:marLeft w:val="0"/>
          <w:marRight w:val="0"/>
          <w:marTop w:val="150"/>
          <w:marBottom w:val="75"/>
          <w:divBdr>
            <w:top w:val="none" w:sz="0" w:space="0" w:color="auto"/>
            <w:left w:val="none" w:sz="0" w:space="0" w:color="auto"/>
            <w:bottom w:val="none" w:sz="0" w:space="0" w:color="auto"/>
            <w:right w:val="none" w:sz="0" w:space="0" w:color="auto"/>
          </w:divBdr>
          <w:divsChild>
            <w:div w:id="16440411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06412102">
          <w:marLeft w:val="0"/>
          <w:marRight w:val="0"/>
          <w:marTop w:val="150"/>
          <w:marBottom w:val="75"/>
          <w:divBdr>
            <w:top w:val="none" w:sz="0" w:space="0" w:color="auto"/>
            <w:left w:val="none" w:sz="0" w:space="0" w:color="auto"/>
            <w:bottom w:val="none" w:sz="0" w:space="0" w:color="auto"/>
            <w:right w:val="none" w:sz="0" w:space="0" w:color="auto"/>
          </w:divBdr>
          <w:divsChild>
            <w:div w:id="17755169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07835001">
          <w:marLeft w:val="0"/>
          <w:marRight w:val="0"/>
          <w:marTop w:val="150"/>
          <w:marBottom w:val="75"/>
          <w:divBdr>
            <w:top w:val="none" w:sz="0" w:space="0" w:color="auto"/>
            <w:left w:val="none" w:sz="0" w:space="0" w:color="auto"/>
            <w:bottom w:val="none" w:sz="0" w:space="0" w:color="auto"/>
            <w:right w:val="none" w:sz="0" w:space="0" w:color="auto"/>
          </w:divBdr>
          <w:divsChild>
            <w:div w:id="1661499836">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33738077">
          <w:marLeft w:val="0"/>
          <w:marRight w:val="0"/>
          <w:marTop w:val="150"/>
          <w:marBottom w:val="75"/>
          <w:divBdr>
            <w:top w:val="none" w:sz="0" w:space="0" w:color="auto"/>
            <w:left w:val="none" w:sz="0" w:space="0" w:color="auto"/>
            <w:bottom w:val="none" w:sz="0" w:space="0" w:color="auto"/>
            <w:right w:val="none" w:sz="0" w:space="0" w:color="auto"/>
          </w:divBdr>
          <w:divsChild>
            <w:div w:id="10467611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5966232">
          <w:marLeft w:val="0"/>
          <w:marRight w:val="0"/>
          <w:marTop w:val="150"/>
          <w:marBottom w:val="75"/>
          <w:divBdr>
            <w:top w:val="none" w:sz="0" w:space="0" w:color="auto"/>
            <w:left w:val="none" w:sz="0" w:space="0" w:color="auto"/>
            <w:bottom w:val="none" w:sz="0" w:space="0" w:color="auto"/>
            <w:right w:val="none" w:sz="0" w:space="0" w:color="auto"/>
          </w:divBdr>
          <w:divsChild>
            <w:div w:id="17362776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6865569">
          <w:marLeft w:val="0"/>
          <w:marRight w:val="0"/>
          <w:marTop w:val="150"/>
          <w:marBottom w:val="75"/>
          <w:divBdr>
            <w:top w:val="none" w:sz="0" w:space="0" w:color="auto"/>
            <w:left w:val="none" w:sz="0" w:space="0" w:color="auto"/>
            <w:bottom w:val="none" w:sz="0" w:space="0" w:color="auto"/>
            <w:right w:val="none" w:sz="0" w:space="0" w:color="auto"/>
          </w:divBdr>
          <w:divsChild>
            <w:div w:id="60079667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37058532">
          <w:marLeft w:val="0"/>
          <w:marRight w:val="0"/>
          <w:marTop w:val="150"/>
          <w:marBottom w:val="75"/>
          <w:divBdr>
            <w:top w:val="none" w:sz="0" w:space="0" w:color="auto"/>
            <w:left w:val="none" w:sz="0" w:space="0" w:color="auto"/>
            <w:bottom w:val="none" w:sz="0" w:space="0" w:color="auto"/>
            <w:right w:val="none" w:sz="0" w:space="0" w:color="auto"/>
          </w:divBdr>
          <w:divsChild>
            <w:div w:id="108437509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47573207">
          <w:marLeft w:val="0"/>
          <w:marRight w:val="0"/>
          <w:marTop w:val="150"/>
          <w:marBottom w:val="75"/>
          <w:divBdr>
            <w:top w:val="none" w:sz="0" w:space="0" w:color="auto"/>
            <w:left w:val="none" w:sz="0" w:space="0" w:color="auto"/>
            <w:bottom w:val="none" w:sz="0" w:space="0" w:color="auto"/>
            <w:right w:val="none" w:sz="0" w:space="0" w:color="auto"/>
          </w:divBdr>
          <w:divsChild>
            <w:div w:id="6291882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70426521">
          <w:marLeft w:val="0"/>
          <w:marRight w:val="0"/>
          <w:marTop w:val="150"/>
          <w:marBottom w:val="75"/>
          <w:divBdr>
            <w:top w:val="none" w:sz="0" w:space="0" w:color="auto"/>
            <w:left w:val="none" w:sz="0" w:space="0" w:color="auto"/>
            <w:bottom w:val="none" w:sz="0" w:space="0" w:color="auto"/>
            <w:right w:val="none" w:sz="0" w:space="0" w:color="auto"/>
          </w:divBdr>
          <w:divsChild>
            <w:div w:id="13317102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98074989">
          <w:marLeft w:val="0"/>
          <w:marRight w:val="0"/>
          <w:marTop w:val="150"/>
          <w:marBottom w:val="75"/>
          <w:divBdr>
            <w:top w:val="none" w:sz="0" w:space="0" w:color="auto"/>
            <w:left w:val="none" w:sz="0" w:space="0" w:color="auto"/>
            <w:bottom w:val="none" w:sz="0" w:space="0" w:color="auto"/>
            <w:right w:val="none" w:sz="0" w:space="0" w:color="auto"/>
          </w:divBdr>
          <w:divsChild>
            <w:div w:id="85052726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03190795">
          <w:marLeft w:val="0"/>
          <w:marRight w:val="0"/>
          <w:marTop w:val="150"/>
          <w:marBottom w:val="75"/>
          <w:divBdr>
            <w:top w:val="none" w:sz="0" w:space="0" w:color="auto"/>
            <w:left w:val="none" w:sz="0" w:space="0" w:color="auto"/>
            <w:bottom w:val="none" w:sz="0" w:space="0" w:color="auto"/>
            <w:right w:val="none" w:sz="0" w:space="0" w:color="auto"/>
          </w:divBdr>
          <w:divsChild>
            <w:div w:id="144326519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21468839">
          <w:marLeft w:val="0"/>
          <w:marRight w:val="0"/>
          <w:marTop w:val="150"/>
          <w:marBottom w:val="75"/>
          <w:divBdr>
            <w:top w:val="none" w:sz="0" w:space="0" w:color="auto"/>
            <w:left w:val="none" w:sz="0" w:space="0" w:color="auto"/>
            <w:bottom w:val="none" w:sz="0" w:space="0" w:color="auto"/>
            <w:right w:val="none" w:sz="0" w:space="0" w:color="auto"/>
          </w:divBdr>
          <w:divsChild>
            <w:div w:id="1905326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4211650">
          <w:marLeft w:val="0"/>
          <w:marRight w:val="0"/>
          <w:marTop w:val="150"/>
          <w:marBottom w:val="75"/>
          <w:divBdr>
            <w:top w:val="none" w:sz="0" w:space="0" w:color="auto"/>
            <w:left w:val="none" w:sz="0" w:space="0" w:color="auto"/>
            <w:bottom w:val="none" w:sz="0" w:space="0" w:color="auto"/>
            <w:right w:val="none" w:sz="0" w:space="0" w:color="auto"/>
          </w:divBdr>
          <w:divsChild>
            <w:div w:id="207824050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322194">
          <w:marLeft w:val="0"/>
          <w:marRight w:val="0"/>
          <w:marTop w:val="150"/>
          <w:marBottom w:val="75"/>
          <w:divBdr>
            <w:top w:val="none" w:sz="0" w:space="0" w:color="auto"/>
            <w:left w:val="none" w:sz="0" w:space="0" w:color="auto"/>
            <w:bottom w:val="none" w:sz="0" w:space="0" w:color="auto"/>
            <w:right w:val="none" w:sz="0" w:space="0" w:color="auto"/>
          </w:divBdr>
          <w:divsChild>
            <w:div w:id="192572320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42372">
          <w:marLeft w:val="0"/>
          <w:marRight w:val="0"/>
          <w:marTop w:val="150"/>
          <w:marBottom w:val="75"/>
          <w:divBdr>
            <w:top w:val="none" w:sz="0" w:space="0" w:color="auto"/>
            <w:left w:val="none" w:sz="0" w:space="0" w:color="auto"/>
            <w:bottom w:val="none" w:sz="0" w:space="0" w:color="auto"/>
            <w:right w:val="none" w:sz="0" w:space="0" w:color="auto"/>
          </w:divBdr>
          <w:divsChild>
            <w:div w:id="67845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73774437">
          <w:marLeft w:val="0"/>
          <w:marRight w:val="0"/>
          <w:marTop w:val="150"/>
          <w:marBottom w:val="75"/>
          <w:divBdr>
            <w:top w:val="none" w:sz="0" w:space="0" w:color="auto"/>
            <w:left w:val="none" w:sz="0" w:space="0" w:color="auto"/>
            <w:bottom w:val="none" w:sz="0" w:space="0" w:color="auto"/>
            <w:right w:val="none" w:sz="0" w:space="0" w:color="auto"/>
          </w:divBdr>
          <w:divsChild>
            <w:div w:id="3999857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81713605">
          <w:marLeft w:val="0"/>
          <w:marRight w:val="0"/>
          <w:marTop w:val="150"/>
          <w:marBottom w:val="75"/>
          <w:divBdr>
            <w:top w:val="none" w:sz="0" w:space="0" w:color="auto"/>
            <w:left w:val="none" w:sz="0" w:space="0" w:color="auto"/>
            <w:bottom w:val="none" w:sz="0" w:space="0" w:color="auto"/>
            <w:right w:val="none" w:sz="0" w:space="0" w:color="auto"/>
          </w:divBdr>
          <w:divsChild>
            <w:div w:id="200450932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83283100">
          <w:marLeft w:val="0"/>
          <w:marRight w:val="0"/>
          <w:marTop w:val="150"/>
          <w:marBottom w:val="75"/>
          <w:divBdr>
            <w:top w:val="none" w:sz="0" w:space="0" w:color="auto"/>
            <w:left w:val="none" w:sz="0" w:space="0" w:color="auto"/>
            <w:bottom w:val="none" w:sz="0" w:space="0" w:color="auto"/>
            <w:right w:val="none" w:sz="0" w:space="0" w:color="auto"/>
          </w:divBdr>
          <w:divsChild>
            <w:div w:id="2641174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00981035">
          <w:marLeft w:val="0"/>
          <w:marRight w:val="0"/>
          <w:marTop w:val="150"/>
          <w:marBottom w:val="75"/>
          <w:divBdr>
            <w:top w:val="none" w:sz="0" w:space="0" w:color="auto"/>
            <w:left w:val="none" w:sz="0" w:space="0" w:color="auto"/>
            <w:bottom w:val="none" w:sz="0" w:space="0" w:color="auto"/>
            <w:right w:val="none" w:sz="0" w:space="0" w:color="auto"/>
          </w:divBdr>
          <w:divsChild>
            <w:div w:id="12093433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5298023">
          <w:marLeft w:val="0"/>
          <w:marRight w:val="0"/>
          <w:marTop w:val="150"/>
          <w:marBottom w:val="75"/>
          <w:divBdr>
            <w:top w:val="none" w:sz="0" w:space="0" w:color="auto"/>
            <w:left w:val="none" w:sz="0" w:space="0" w:color="auto"/>
            <w:bottom w:val="none" w:sz="0" w:space="0" w:color="auto"/>
            <w:right w:val="none" w:sz="0" w:space="0" w:color="auto"/>
          </w:divBdr>
          <w:divsChild>
            <w:div w:id="49684720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42258445">
          <w:marLeft w:val="0"/>
          <w:marRight w:val="0"/>
          <w:marTop w:val="150"/>
          <w:marBottom w:val="75"/>
          <w:divBdr>
            <w:top w:val="none" w:sz="0" w:space="0" w:color="auto"/>
            <w:left w:val="none" w:sz="0" w:space="0" w:color="auto"/>
            <w:bottom w:val="none" w:sz="0" w:space="0" w:color="auto"/>
            <w:right w:val="none" w:sz="0" w:space="0" w:color="auto"/>
          </w:divBdr>
          <w:divsChild>
            <w:div w:id="11707507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69786040">
          <w:marLeft w:val="0"/>
          <w:marRight w:val="0"/>
          <w:marTop w:val="150"/>
          <w:marBottom w:val="75"/>
          <w:divBdr>
            <w:top w:val="none" w:sz="0" w:space="0" w:color="auto"/>
            <w:left w:val="none" w:sz="0" w:space="0" w:color="auto"/>
            <w:bottom w:val="none" w:sz="0" w:space="0" w:color="auto"/>
            <w:right w:val="none" w:sz="0" w:space="0" w:color="auto"/>
          </w:divBdr>
          <w:divsChild>
            <w:div w:id="122070167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81118608">
          <w:marLeft w:val="0"/>
          <w:marRight w:val="0"/>
          <w:marTop w:val="150"/>
          <w:marBottom w:val="75"/>
          <w:divBdr>
            <w:top w:val="none" w:sz="0" w:space="0" w:color="auto"/>
            <w:left w:val="none" w:sz="0" w:space="0" w:color="auto"/>
            <w:bottom w:val="none" w:sz="0" w:space="0" w:color="auto"/>
            <w:right w:val="none" w:sz="0" w:space="0" w:color="auto"/>
          </w:divBdr>
          <w:divsChild>
            <w:div w:id="197618252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81538128">
          <w:marLeft w:val="0"/>
          <w:marRight w:val="0"/>
          <w:marTop w:val="150"/>
          <w:marBottom w:val="75"/>
          <w:divBdr>
            <w:top w:val="none" w:sz="0" w:space="0" w:color="auto"/>
            <w:left w:val="none" w:sz="0" w:space="0" w:color="auto"/>
            <w:bottom w:val="none" w:sz="0" w:space="0" w:color="auto"/>
            <w:right w:val="none" w:sz="0" w:space="0" w:color="auto"/>
          </w:divBdr>
          <w:divsChild>
            <w:div w:id="176429685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17813928">
          <w:marLeft w:val="0"/>
          <w:marRight w:val="0"/>
          <w:marTop w:val="150"/>
          <w:marBottom w:val="75"/>
          <w:divBdr>
            <w:top w:val="none" w:sz="0" w:space="0" w:color="auto"/>
            <w:left w:val="none" w:sz="0" w:space="0" w:color="auto"/>
            <w:bottom w:val="none" w:sz="0" w:space="0" w:color="auto"/>
            <w:right w:val="none" w:sz="0" w:space="0" w:color="auto"/>
          </w:divBdr>
          <w:divsChild>
            <w:div w:id="48204099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24856028">
          <w:marLeft w:val="0"/>
          <w:marRight w:val="0"/>
          <w:marTop w:val="150"/>
          <w:marBottom w:val="75"/>
          <w:divBdr>
            <w:top w:val="none" w:sz="0" w:space="0" w:color="auto"/>
            <w:left w:val="none" w:sz="0" w:space="0" w:color="auto"/>
            <w:bottom w:val="none" w:sz="0" w:space="0" w:color="auto"/>
            <w:right w:val="none" w:sz="0" w:space="0" w:color="auto"/>
          </w:divBdr>
          <w:divsChild>
            <w:div w:id="127790395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71231473">
          <w:marLeft w:val="0"/>
          <w:marRight w:val="0"/>
          <w:marTop w:val="150"/>
          <w:marBottom w:val="75"/>
          <w:divBdr>
            <w:top w:val="none" w:sz="0" w:space="0" w:color="auto"/>
            <w:left w:val="none" w:sz="0" w:space="0" w:color="auto"/>
            <w:bottom w:val="none" w:sz="0" w:space="0" w:color="auto"/>
            <w:right w:val="none" w:sz="0" w:space="0" w:color="auto"/>
          </w:divBdr>
          <w:divsChild>
            <w:div w:id="5206305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79245893">
          <w:marLeft w:val="0"/>
          <w:marRight w:val="0"/>
          <w:marTop w:val="150"/>
          <w:marBottom w:val="75"/>
          <w:divBdr>
            <w:top w:val="none" w:sz="0" w:space="0" w:color="auto"/>
            <w:left w:val="none" w:sz="0" w:space="0" w:color="auto"/>
            <w:bottom w:val="none" w:sz="0" w:space="0" w:color="auto"/>
            <w:right w:val="none" w:sz="0" w:space="0" w:color="auto"/>
          </w:divBdr>
          <w:divsChild>
            <w:div w:id="20482941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81022478">
          <w:marLeft w:val="0"/>
          <w:marRight w:val="0"/>
          <w:marTop w:val="150"/>
          <w:marBottom w:val="75"/>
          <w:divBdr>
            <w:top w:val="none" w:sz="0" w:space="0" w:color="auto"/>
            <w:left w:val="none" w:sz="0" w:space="0" w:color="auto"/>
            <w:bottom w:val="none" w:sz="0" w:space="0" w:color="auto"/>
            <w:right w:val="none" w:sz="0" w:space="0" w:color="auto"/>
          </w:divBdr>
          <w:divsChild>
            <w:div w:id="7835795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95629015">
          <w:marLeft w:val="0"/>
          <w:marRight w:val="0"/>
          <w:marTop w:val="150"/>
          <w:marBottom w:val="75"/>
          <w:divBdr>
            <w:top w:val="none" w:sz="0" w:space="0" w:color="auto"/>
            <w:left w:val="none" w:sz="0" w:space="0" w:color="auto"/>
            <w:bottom w:val="none" w:sz="0" w:space="0" w:color="auto"/>
            <w:right w:val="none" w:sz="0" w:space="0" w:color="auto"/>
          </w:divBdr>
          <w:divsChild>
            <w:div w:id="13638072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26035498">
          <w:marLeft w:val="0"/>
          <w:marRight w:val="0"/>
          <w:marTop w:val="150"/>
          <w:marBottom w:val="75"/>
          <w:divBdr>
            <w:top w:val="none" w:sz="0" w:space="0" w:color="auto"/>
            <w:left w:val="none" w:sz="0" w:space="0" w:color="auto"/>
            <w:bottom w:val="none" w:sz="0" w:space="0" w:color="auto"/>
            <w:right w:val="none" w:sz="0" w:space="0" w:color="auto"/>
          </w:divBdr>
          <w:divsChild>
            <w:div w:id="19765258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56644698">
          <w:marLeft w:val="0"/>
          <w:marRight w:val="0"/>
          <w:marTop w:val="150"/>
          <w:marBottom w:val="75"/>
          <w:divBdr>
            <w:top w:val="none" w:sz="0" w:space="0" w:color="auto"/>
            <w:left w:val="none" w:sz="0" w:space="0" w:color="auto"/>
            <w:bottom w:val="none" w:sz="0" w:space="0" w:color="auto"/>
            <w:right w:val="none" w:sz="0" w:space="0" w:color="auto"/>
          </w:divBdr>
          <w:divsChild>
            <w:div w:id="10990651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6664058">
          <w:marLeft w:val="0"/>
          <w:marRight w:val="0"/>
          <w:marTop w:val="150"/>
          <w:marBottom w:val="75"/>
          <w:divBdr>
            <w:top w:val="none" w:sz="0" w:space="0" w:color="auto"/>
            <w:left w:val="none" w:sz="0" w:space="0" w:color="auto"/>
            <w:bottom w:val="none" w:sz="0" w:space="0" w:color="auto"/>
            <w:right w:val="none" w:sz="0" w:space="0" w:color="auto"/>
          </w:divBdr>
          <w:divsChild>
            <w:div w:id="10221220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70867828">
          <w:marLeft w:val="0"/>
          <w:marRight w:val="0"/>
          <w:marTop w:val="150"/>
          <w:marBottom w:val="75"/>
          <w:divBdr>
            <w:top w:val="none" w:sz="0" w:space="0" w:color="auto"/>
            <w:left w:val="none" w:sz="0" w:space="0" w:color="auto"/>
            <w:bottom w:val="none" w:sz="0" w:space="0" w:color="auto"/>
            <w:right w:val="none" w:sz="0" w:space="0" w:color="auto"/>
          </w:divBdr>
          <w:divsChild>
            <w:div w:id="10139974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81085003">
          <w:marLeft w:val="0"/>
          <w:marRight w:val="0"/>
          <w:marTop w:val="150"/>
          <w:marBottom w:val="75"/>
          <w:divBdr>
            <w:top w:val="none" w:sz="0" w:space="0" w:color="auto"/>
            <w:left w:val="none" w:sz="0" w:space="0" w:color="auto"/>
            <w:bottom w:val="none" w:sz="0" w:space="0" w:color="auto"/>
            <w:right w:val="none" w:sz="0" w:space="0" w:color="auto"/>
          </w:divBdr>
          <w:divsChild>
            <w:div w:id="20482943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91445448">
          <w:marLeft w:val="0"/>
          <w:marRight w:val="0"/>
          <w:marTop w:val="150"/>
          <w:marBottom w:val="75"/>
          <w:divBdr>
            <w:top w:val="none" w:sz="0" w:space="0" w:color="auto"/>
            <w:left w:val="none" w:sz="0" w:space="0" w:color="auto"/>
            <w:bottom w:val="none" w:sz="0" w:space="0" w:color="auto"/>
            <w:right w:val="none" w:sz="0" w:space="0" w:color="auto"/>
          </w:divBdr>
          <w:divsChild>
            <w:div w:id="3405921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04750578">
          <w:marLeft w:val="0"/>
          <w:marRight w:val="0"/>
          <w:marTop w:val="150"/>
          <w:marBottom w:val="75"/>
          <w:divBdr>
            <w:top w:val="none" w:sz="0" w:space="0" w:color="auto"/>
            <w:left w:val="none" w:sz="0" w:space="0" w:color="auto"/>
            <w:bottom w:val="none" w:sz="0" w:space="0" w:color="auto"/>
            <w:right w:val="none" w:sz="0" w:space="0" w:color="auto"/>
          </w:divBdr>
          <w:divsChild>
            <w:div w:id="6725380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76830996">
          <w:marLeft w:val="0"/>
          <w:marRight w:val="0"/>
          <w:marTop w:val="150"/>
          <w:marBottom w:val="75"/>
          <w:divBdr>
            <w:top w:val="none" w:sz="0" w:space="0" w:color="auto"/>
            <w:left w:val="none" w:sz="0" w:space="0" w:color="auto"/>
            <w:bottom w:val="none" w:sz="0" w:space="0" w:color="auto"/>
            <w:right w:val="none" w:sz="0" w:space="0" w:color="auto"/>
          </w:divBdr>
          <w:divsChild>
            <w:div w:id="16613467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20269506">
          <w:marLeft w:val="0"/>
          <w:marRight w:val="0"/>
          <w:marTop w:val="150"/>
          <w:marBottom w:val="75"/>
          <w:divBdr>
            <w:top w:val="none" w:sz="0" w:space="0" w:color="auto"/>
            <w:left w:val="none" w:sz="0" w:space="0" w:color="auto"/>
            <w:bottom w:val="none" w:sz="0" w:space="0" w:color="auto"/>
            <w:right w:val="none" w:sz="0" w:space="0" w:color="auto"/>
          </w:divBdr>
          <w:divsChild>
            <w:div w:id="5456081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56112547">
          <w:marLeft w:val="0"/>
          <w:marRight w:val="0"/>
          <w:marTop w:val="150"/>
          <w:marBottom w:val="75"/>
          <w:divBdr>
            <w:top w:val="none" w:sz="0" w:space="0" w:color="auto"/>
            <w:left w:val="none" w:sz="0" w:space="0" w:color="auto"/>
            <w:bottom w:val="none" w:sz="0" w:space="0" w:color="auto"/>
            <w:right w:val="none" w:sz="0" w:space="0" w:color="auto"/>
          </w:divBdr>
          <w:divsChild>
            <w:div w:id="14975278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0969303">
          <w:marLeft w:val="0"/>
          <w:marRight w:val="0"/>
          <w:marTop w:val="150"/>
          <w:marBottom w:val="75"/>
          <w:divBdr>
            <w:top w:val="none" w:sz="0" w:space="0" w:color="auto"/>
            <w:left w:val="none" w:sz="0" w:space="0" w:color="auto"/>
            <w:bottom w:val="none" w:sz="0" w:space="0" w:color="auto"/>
            <w:right w:val="none" w:sz="0" w:space="0" w:color="auto"/>
          </w:divBdr>
          <w:divsChild>
            <w:div w:id="2996547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2277283">
          <w:marLeft w:val="0"/>
          <w:marRight w:val="0"/>
          <w:marTop w:val="150"/>
          <w:marBottom w:val="75"/>
          <w:divBdr>
            <w:top w:val="none" w:sz="0" w:space="0" w:color="auto"/>
            <w:left w:val="none" w:sz="0" w:space="0" w:color="auto"/>
            <w:bottom w:val="none" w:sz="0" w:space="0" w:color="auto"/>
            <w:right w:val="none" w:sz="0" w:space="0" w:color="auto"/>
          </w:divBdr>
          <w:divsChild>
            <w:div w:id="8668656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02903485">
          <w:marLeft w:val="0"/>
          <w:marRight w:val="0"/>
          <w:marTop w:val="150"/>
          <w:marBottom w:val="75"/>
          <w:divBdr>
            <w:top w:val="none" w:sz="0" w:space="0" w:color="auto"/>
            <w:left w:val="none" w:sz="0" w:space="0" w:color="auto"/>
            <w:bottom w:val="none" w:sz="0" w:space="0" w:color="auto"/>
            <w:right w:val="none" w:sz="0" w:space="0" w:color="auto"/>
          </w:divBdr>
          <w:divsChild>
            <w:div w:id="20005777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34119228">
          <w:marLeft w:val="0"/>
          <w:marRight w:val="0"/>
          <w:marTop w:val="150"/>
          <w:marBottom w:val="75"/>
          <w:divBdr>
            <w:top w:val="none" w:sz="0" w:space="0" w:color="auto"/>
            <w:left w:val="none" w:sz="0" w:space="0" w:color="auto"/>
            <w:bottom w:val="none" w:sz="0" w:space="0" w:color="auto"/>
            <w:right w:val="none" w:sz="0" w:space="0" w:color="auto"/>
          </w:divBdr>
          <w:divsChild>
            <w:div w:id="19792568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49386620">
          <w:marLeft w:val="0"/>
          <w:marRight w:val="0"/>
          <w:marTop w:val="150"/>
          <w:marBottom w:val="75"/>
          <w:divBdr>
            <w:top w:val="none" w:sz="0" w:space="0" w:color="auto"/>
            <w:left w:val="none" w:sz="0" w:space="0" w:color="auto"/>
            <w:bottom w:val="none" w:sz="0" w:space="0" w:color="auto"/>
            <w:right w:val="none" w:sz="0" w:space="0" w:color="auto"/>
          </w:divBdr>
          <w:divsChild>
            <w:div w:id="424804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2440015">
          <w:marLeft w:val="0"/>
          <w:marRight w:val="0"/>
          <w:marTop w:val="150"/>
          <w:marBottom w:val="75"/>
          <w:divBdr>
            <w:top w:val="none" w:sz="0" w:space="0" w:color="auto"/>
            <w:left w:val="none" w:sz="0" w:space="0" w:color="auto"/>
            <w:bottom w:val="none" w:sz="0" w:space="0" w:color="auto"/>
            <w:right w:val="none" w:sz="0" w:space="0" w:color="auto"/>
          </w:divBdr>
          <w:divsChild>
            <w:div w:id="6431228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8223257">
          <w:marLeft w:val="0"/>
          <w:marRight w:val="0"/>
          <w:marTop w:val="150"/>
          <w:marBottom w:val="75"/>
          <w:divBdr>
            <w:top w:val="none" w:sz="0" w:space="0" w:color="auto"/>
            <w:left w:val="none" w:sz="0" w:space="0" w:color="auto"/>
            <w:bottom w:val="none" w:sz="0" w:space="0" w:color="auto"/>
            <w:right w:val="none" w:sz="0" w:space="0" w:color="auto"/>
          </w:divBdr>
          <w:divsChild>
            <w:div w:id="441074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9527816">
          <w:marLeft w:val="0"/>
          <w:marRight w:val="0"/>
          <w:marTop w:val="150"/>
          <w:marBottom w:val="75"/>
          <w:divBdr>
            <w:top w:val="none" w:sz="0" w:space="0" w:color="auto"/>
            <w:left w:val="none" w:sz="0" w:space="0" w:color="auto"/>
            <w:bottom w:val="none" w:sz="0" w:space="0" w:color="auto"/>
            <w:right w:val="none" w:sz="0" w:space="0" w:color="auto"/>
          </w:divBdr>
          <w:divsChild>
            <w:div w:id="1728911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18145537">
          <w:marLeft w:val="0"/>
          <w:marRight w:val="0"/>
          <w:marTop w:val="150"/>
          <w:marBottom w:val="75"/>
          <w:divBdr>
            <w:top w:val="none" w:sz="0" w:space="0" w:color="auto"/>
            <w:left w:val="none" w:sz="0" w:space="0" w:color="auto"/>
            <w:bottom w:val="none" w:sz="0" w:space="0" w:color="auto"/>
            <w:right w:val="none" w:sz="0" w:space="0" w:color="auto"/>
          </w:divBdr>
          <w:divsChild>
            <w:div w:id="208268079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40618352">
          <w:marLeft w:val="0"/>
          <w:marRight w:val="0"/>
          <w:marTop w:val="150"/>
          <w:marBottom w:val="75"/>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44745452">
          <w:marLeft w:val="0"/>
          <w:marRight w:val="0"/>
          <w:marTop w:val="150"/>
          <w:marBottom w:val="75"/>
          <w:divBdr>
            <w:top w:val="none" w:sz="0" w:space="0" w:color="auto"/>
            <w:left w:val="none" w:sz="0" w:space="0" w:color="auto"/>
            <w:bottom w:val="none" w:sz="0" w:space="0" w:color="auto"/>
            <w:right w:val="none" w:sz="0" w:space="0" w:color="auto"/>
          </w:divBdr>
          <w:divsChild>
            <w:div w:id="9359392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66220528">
          <w:marLeft w:val="0"/>
          <w:marRight w:val="0"/>
          <w:marTop w:val="150"/>
          <w:marBottom w:val="75"/>
          <w:divBdr>
            <w:top w:val="none" w:sz="0" w:space="0" w:color="auto"/>
            <w:left w:val="none" w:sz="0" w:space="0" w:color="auto"/>
            <w:bottom w:val="none" w:sz="0" w:space="0" w:color="auto"/>
            <w:right w:val="none" w:sz="0" w:space="0" w:color="auto"/>
          </w:divBdr>
          <w:divsChild>
            <w:div w:id="6361838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70419523">
          <w:marLeft w:val="0"/>
          <w:marRight w:val="0"/>
          <w:marTop w:val="150"/>
          <w:marBottom w:val="75"/>
          <w:divBdr>
            <w:top w:val="none" w:sz="0" w:space="0" w:color="auto"/>
            <w:left w:val="none" w:sz="0" w:space="0" w:color="auto"/>
            <w:bottom w:val="none" w:sz="0" w:space="0" w:color="auto"/>
            <w:right w:val="none" w:sz="0" w:space="0" w:color="auto"/>
          </w:divBdr>
          <w:divsChild>
            <w:div w:id="107680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75858188">
          <w:marLeft w:val="0"/>
          <w:marRight w:val="0"/>
          <w:marTop w:val="150"/>
          <w:marBottom w:val="75"/>
          <w:divBdr>
            <w:top w:val="none" w:sz="0" w:space="0" w:color="auto"/>
            <w:left w:val="none" w:sz="0" w:space="0" w:color="auto"/>
            <w:bottom w:val="none" w:sz="0" w:space="0" w:color="auto"/>
            <w:right w:val="none" w:sz="0" w:space="0" w:color="auto"/>
          </w:divBdr>
          <w:divsChild>
            <w:div w:id="4537191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13233249">
          <w:marLeft w:val="0"/>
          <w:marRight w:val="0"/>
          <w:marTop w:val="150"/>
          <w:marBottom w:val="75"/>
          <w:divBdr>
            <w:top w:val="none" w:sz="0" w:space="0" w:color="auto"/>
            <w:left w:val="none" w:sz="0" w:space="0" w:color="auto"/>
            <w:bottom w:val="none" w:sz="0" w:space="0" w:color="auto"/>
            <w:right w:val="none" w:sz="0" w:space="0" w:color="auto"/>
          </w:divBdr>
          <w:divsChild>
            <w:div w:id="151113662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1949405">
          <w:marLeft w:val="0"/>
          <w:marRight w:val="0"/>
          <w:marTop w:val="150"/>
          <w:marBottom w:val="75"/>
          <w:divBdr>
            <w:top w:val="none" w:sz="0" w:space="0" w:color="auto"/>
            <w:left w:val="none" w:sz="0" w:space="0" w:color="auto"/>
            <w:bottom w:val="none" w:sz="0" w:space="0" w:color="auto"/>
            <w:right w:val="none" w:sz="0" w:space="0" w:color="auto"/>
          </w:divBdr>
          <w:divsChild>
            <w:div w:id="74090435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2720622">
          <w:marLeft w:val="0"/>
          <w:marRight w:val="0"/>
          <w:marTop w:val="150"/>
          <w:marBottom w:val="75"/>
          <w:divBdr>
            <w:top w:val="none" w:sz="0" w:space="0" w:color="auto"/>
            <w:left w:val="none" w:sz="0" w:space="0" w:color="auto"/>
            <w:bottom w:val="none" w:sz="0" w:space="0" w:color="auto"/>
            <w:right w:val="none" w:sz="0" w:space="0" w:color="auto"/>
          </w:divBdr>
          <w:divsChild>
            <w:div w:id="16929972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sChild>
    </w:div>
    <w:div w:id="1535077792">
      <w:bodyDiv w:val="1"/>
      <w:marLeft w:val="0"/>
      <w:marRight w:val="0"/>
      <w:marTop w:val="0"/>
      <w:marBottom w:val="0"/>
      <w:divBdr>
        <w:top w:val="none" w:sz="0" w:space="0" w:color="auto"/>
        <w:left w:val="none" w:sz="0" w:space="0" w:color="auto"/>
        <w:bottom w:val="none" w:sz="0" w:space="0" w:color="auto"/>
        <w:right w:val="none" w:sz="0" w:space="0" w:color="auto"/>
      </w:divBdr>
    </w:div>
    <w:div w:id="164346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AppData\Roaming\Microsoft\&#352;ablony\TECHNICK&#193;%20ZPR&#193;VA%202018%20OHL+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D1DFE-A62E-4807-8587-0D7A83568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 2018 OHL+SP</Template>
  <TotalTime>1348</TotalTime>
  <Pages>12</Pages>
  <Words>2645</Words>
  <Characters>16948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Přístavba skladu zboží</vt:lpstr>
    </vt:vector>
  </TitlesOfParts>
  <Company>Projekce Žižkov</Company>
  <LinksUpToDate>false</LinksUpToDate>
  <CharactersWithSpaces>19554</CharactersWithSpaces>
  <SharedDoc>false</SharedDoc>
  <HLinks>
    <vt:vector size="192" baseType="variant">
      <vt:variant>
        <vt:i4>1376305</vt:i4>
      </vt:variant>
      <vt:variant>
        <vt:i4>188</vt:i4>
      </vt:variant>
      <vt:variant>
        <vt:i4>0</vt:i4>
      </vt:variant>
      <vt:variant>
        <vt:i4>5</vt:i4>
      </vt:variant>
      <vt:variant>
        <vt:lpwstr/>
      </vt:variant>
      <vt:variant>
        <vt:lpwstr>_Toc378330967</vt:lpwstr>
      </vt:variant>
      <vt:variant>
        <vt:i4>1376305</vt:i4>
      </vt:variant>
      <vt:variant>
        <vt:i4>182</vt:i4>
      </vt:variant>
      <vt:variant>
        <vt:i4>0</vt:i4>
      </vt:variant>
      <vt:variant>
        <vt:i4>5</vt:i4>
      </vt:variant>
      <vt:variant>
        <vt:lpwstr/>
      </vt:variant>
      <vt:variant>
        <vt:lpwstr>_Toc378330966</vt:lpwstr>
      </vt:variant>
      <vt:variant>
        <vt:i4>1376305</vt:i4>
      </vt:variant>
      <vt:variant>
        <vt:i4>176</vt:i4>
      </vt:variant>
      <vt:variant>
        <vt:i4>0</vt:i4>
      </vt:variant>
      <vt:variant>
        <vt:i4>5</vt:i4>
      </vt:variant>
      <vt:variant>
        <vt:lpwstr/>
      </vt:variant>
      <vt:variant>
        <vt:lpwstr>_Toc378330965</vt:lpwstr>
      </vt:variant>
      <vt:variant>
        <vt:i4>1376305</vt:i4>
      </vt:variant>
      <vt:variant>
        <vt:i4>170</vt:i4>
      </vt:variant>
      <vt:variant>
        <vt:i4>0</vt:i4>
      </vt:variant>
      <vt:variant>
        <vt:i4>5</vt:i4>
      </vt:variant>
      <vt:variant>
        <vt:lpwstr/>
      </vt:variant>
      <vt:variant>
        <vt:lpwstr>_Toc378330964</vt:lpwstr>
      </vt:variant>
      <vt:variant>
        <vt:i4>1376305</vt:i4>
      </vt:variant>
      <vt:variant>
        <vt:i4>164</vt:i4>
      </vt:variant>
      <vt:variant>
        <vt:i4>0</vt:i4>
      </vt:variant>
      <vt:variant>
        <vt:i4>5</vt:i4>
      </vt:variant>
      <vt:variant>
        <vt:lpwstr/>
      </vt:variant>
      <vt:variant>
        <vt:lpwstr>_Toc378330963</vt:lpwstr>
      </vt:variant>
      <vt:variant>
        <vt:i4>1376305</vt:i4>
      </vt:variant>
      <vt:variant>
        <vt:i4>158</vt:i4>
      </vt:variant>
      <vt:variant>
        <vt:i4>0</vt:i4>
      </vt:variant>
      <vt:variant>
        <vt:i4>5</vt:i4>
      </vt:variant>
      <vt:variant>
        <vt:lpwstr/>
      </vt:variant>
      <vt:variant>
        <vt:lpwstr>_Toc378330962</vt:lpwstr>
      </vt:variant>
      <vt:variant>
        <vt:i4>1376305</vt:i4>
      </vt:variant>
      <vt:variant>
        <vt:i4>152</vt:i4>
      </vt:variant>
      <vt:variant>
        <vt:i4>0</vt:i4>
      </vt:variant>
      <vt:variant>
        <vt:i4>5</vt:i4>
      </vt:variant>
      <vt:variant>
        <vt:lpwstr/>
      </vt:variant>
      <vt:variant>
        <vt:lpwstr>_Toc378330961</vt:lpwstr>
      </vt:variant>
      <vt:variant>
        <vt:i4>1376305</vt:i4>
      </vt:variant>
      <vt:variant>
        <vt:i4>146</vt:i4>
      </vt:variant>
      <vt:variant>
        <vt:i4>0</vt:i4>
      </vt:variant>
      <vt:variant>
        <vt:i4>5</vt:i4>
      </vt:variant>
      <vt:variant>
        <vt:lpwstr/>
      </vt:variant>
      <vt:variant>
        <vt:lpwstr>_Toc378330960</vt:lpwstr>
      </vt:variant>
      <vt:variant>
        <vt:i4>1441841</vt:i4>
      </vt:variant>
      <vt:variant>
        <vt:i4>140</vt:i4>
      </vt:variant>
      <vt:variant>
        <vt:i4>0</vt:i4>
      </vt:variant>
      <vt:variant>
        <vt:i4>5</vt:i4>
      </vt:variant>
      <vt:variant>
        <vt:lpwstr/>
      </vt:variant>
      <vt:variant>
        <vt:lpwstr>_Toc378330959</vt:lpwstr>
      </vt:variant>
      <vt:variant>
        <vt:i4>1441841</vt:i4>
      </vt:variant>
      <vt:variant>
        <vt:i4>134</vt:i4>
      </vt:variant>
      <vt:variant>
        <vt:i4>0</vt:i4>
      </vt:variant>
      <vt:variant>
        <vt:i4>5</vt:i4>
      </vt:variant>
      <vt:variant>
        <vt:lpwstr/>
      </vt:variant>
      <vt:variant>
        <vt:lpwstr>_Toc378330958</vt:lpwstr>
      </vt:variant>
      <vt:variant>
        <vt:i4>1441841</vt:i4>
      </vt:variant>
      <vt:variant>
        <vt:i4>128</vt:i4>
      </vt:variant>
      <vt:variant>
        <vt:i4>0</vt:i4>
      </vt:variant>
      <vt:variant>
        <vt:i4>5</vt:i4>
      </vt:variant>
      <vt:variant>
        <vt:lpwstr/>
      </vt:variant>
      <vt:variant>
        <vt:lpwstr>_Toc378330957</vt:lpwstr>
      </vt:variant>
      <vt:variant>
        <vt:i4>1441841</vt:i4>
      </vt:variant>
      <vt:variant>
        <vt:i4>122</vt:i4>
      </vt:variant>
      <vt:variant>
        <vt:i4>0</vt:i4>
      </vt:variant>
      <vt:variant>
        <vt:i4>5</vt:i4>
      </vt:variant>
      <vt:variant>
        <vt:lpwstr/>
      </vt:variant>
      <vt:variant>
        <vt:lpwstr>_Toc378330956</vt:lpwstr>
      </vt:variant>
      <vt:variant>
        <vt:i4>1441841</vt:i4>
      </vt:variant>
      <vt:variant>
        <vt:i4>116</vt:i4>
      </vt:variant>
      <vt:variant>
        <vt:i4>0</vt:i4>
      </vt:variant>
      <vt:variant>
        <vt:i4>5</vt:i4>
      </vt:variant>
      <vt:variant>
        <vt:lpwstr/>
      </vt:variant>
      <vt:variant>
        <vt:lpwstr>_Toc378330955</vt:lpwstr>
      </vt:variant>
      <vt:variant>
        <vt:i4>1441841</vt:i4>
      </vt:variant>
      <vt:variant>
        <vt:i4>110</vt:i4>
      </vt:variant>
      <vt:variant>
        <vt:i4>0</vt:i4>
      </vt:variant>
      <vt:variant>
        <vt:i4>5</vt:i4>
      </vt:variant>
      <vt:variant>
        <vt:lpwstr/>
      </vt:variant>
      <vt:variant>
        <vt:lpwstr>_Toc378330954</vt:lpwstr>
      </vt:variant>
      <vt:variant>
        <vt:i4>1441841</vt:i4>
      </vt:variant>
      <vt:variant>
        <vt:i4>104</vt:i4>
      </vt:variant>
      <vt:variant>
        <vt:i4>0</vt:i4>
      </vt:variant>
      <vt:variant>
        <vt:i4>5</vt:i4>
      </vt:variant>
      <vt:variant>
        <vt:lpwstr/>
      </vt:variant>
      <vt:variant>
        <vt:lpwstr>_Toc378330953</vt:lpwstr>
      </vt:variant>
      <vt:variant>
        <vt:i4>1441841</vt:i4>
      </vt:variant>
      <vt:variant>
        <vt:i4>98</vt:i4>
      </vt:variant>
      <vt:variant>
        <vt:i4>0</vt:i4>
      </vt:variant>
      <vt:variant>
        <vt:i4>5</vt:i4>
      </vt:variant>
      <vt:variant>
        <vt:lpwstr/>
      </vt:variant>
      <vt:variant>
        <vt:lpwstr>_Toc378330952</vt:lpwstr>
      </vt:variant>
      <vt:variant>
        <vt:i4>1441841</vt:i4>
      </vt:variant>
      <vt:variant>
        <vt:i4>92</vt:i4>
      </vt:variant>
      <vt:variant>
        <vt:i4>0</vt:i4>
      </vt:variant>
      <vt:variant>
        <vt:i4>5</vt:i4>
      </vt:variant>
      <vt:variant>
        <vt:lpwstr/>
      </vt:variant>
      <vt:variant>
        <vt:lpwstr>_Toc378330951</vt:lpwstr>
      </vt:variant>
      <vt:variant>
        <vt:i4>1441841</vt:i4>
      </vt:variant>
      <vt:variant>
        <vt:i4>86</vt:i4>
      </vt:variant>
      <vt:variant>
        <vt:i4>0</vt:i4>
      </vt:variant>
      <vt:variant>
        <vt:i4>5</vt:i4>
      </vt:variant>
      <vt:variant>
        <vt:lpwstr/>
      </vt:variant>
      <vt:variant>
        <vt:lpwstr>_Toc378330950</vt:lpwstr>
      </vt:variant>
      <vt:variant>
        <vt:i4>1507377</vt:i4>
      </vt:variant>
      <vt:variant>
        <vt:i4>80</vt:i4>
      </vt:variant>
      <vt:variant>
        <vt:i4>0</vt:i4>
      </vt:variant>
      <vt:variant>
        <vt:i4>5</vt:i4>
      </vt:variant>
      <vt:variant>
        <vt:lpwstr/>
      </vt:variant>
      <vt:variant>
        <vt:lpwstr>_Toc378330949</vt:lpwstr>
      </vt:variant>
      <vt:variant>
        <vt:i4>1507377</vt:i4>
      </vt:variant>
      <vt:variant>
        <vt:i4>74</vt:i4>
      </vt:variant>
      <vt:variant>
        <vt:i4>0</vt:i4>
      </vt:variant>
      <vt:variant>
        <vt:i4>5</vt:i4>
      </vt:variant>
      <vt:variant>
        <vt:lpwstr/>
      </vt:variant>
      <vt:variant>
        <vt:lpwstr>_Toc378330948</vt:lpwstr>
      </vt:variant>
      <vt:variant>
        <vt:i4>1507377</vt:i4>
      </vt:variant>
      <vt:variant>
        <vt:i4>68</vt:i4>
      </vt:variant>
      <vt:variant>
        <vt:i4>0</vt:i4>
      </vt:variant>
      <vt:variant>
        <vt:i4>5</vt:i4>
      </vt:variant>
      <vt:variant>
        <vt:lpwstr/>
      </vt:variant>
      <vt:variant>
        <vt:lpwstr>_Toc378330947</vt:lpwstr>
      </vt:variant>
      <vt:variant>
        <vt:i4>1507377</vt:i4>
      </vt:variant>
      <vt:variant>
        <vt:i4>62</vt:i4>
      </vt:variant>
      <vt:variant>
        <vt:i4>0</vt:i4>
      </vt:variant>
      <vt:variant>
        <vt:i4>5</vt:i4>
      </vt:variant>
      <vt:variant>
        <vt:lpwstr/>
      </vt:variant>
      <vt:variant>
        <vt:lpwstr>_Toc378330946</vt:lpwstr>
      </vt:variant>
      <vt:variant>
        <vt:i4>1507377</vt:i4>
      </vt:variant>
      <vt:variant>
        <vt:i4>56</vt:i4>
      </vt:variant>
      <vt:variant>
        <vt:i4>0</vt:i4>
      </vt:variant>
      <vt:variant>
        <vt:i4>5</vt:i4>
      </vt:variant>
      <vt:variant>
        <vt:lpwstr/>
      </vt:variant>
      <vt:variant>
        <vt:lpwstr>_Toc378330945</vt:lpwstr>
      </vt:variant>
      <vt:variant>
        <vt:i4>1507377</vt:i4>
      </vt:variant>
      <vt:variant>
        <vt:i4>50</vt:i4>
      </vt:variant>
      <vt:variant>
        <vt:i4>0</vt:i4>
      </vt:variant>
      <vt:variant>
        <vt:i4>5</vt:i4>
      </vt:variant>
      <vt:variant>
        <vt:lpwstr/>
      </vt:variant>
      <vt:variant>
        <vt:lpwstr>_Toc378330944</vt:lpwstr>
      </vt:variant>
      <vt:variant>
        <vt:i4>1507377</vt:i4>
      </vt:variant>
      <vt:variant>
        <vt:i4>44</vt:i4>
      </vt:variant>
      <vt:variant>
        <vt:i4>0</vt:i4>
      </vt:variant>
      <vt:variant>
        <vt:i4>5</vt:i4>
      </vt:variant>
      <vt:variant>
        <vt:lpwstr/>
      </vt:variant>
      <vt:variant>
        <vt:lpwstr>_Toc378330943</vt:lpwstr>
      </vt:variant>
      <vt:variant>
        <vt:i4>1507377</vt:i4>
      </vt:variant>
      <vt:variant>
        <vt:i4>38</vt:i4>
      </vt:variant>
      <vt:variant>
        <vt:i4>0</vt:i4>
      </vt:variant>
      <vt:variant>
        <vt:i4>5</vt:i4>
      </vt:variant>
      <vt:variant>
        <vt:lpwstr/>
      </vt:variant>
      <vt:variant>
        <vt:lpwstr>_Toc378330942</vt:lpwstr>
      </vt:variant>
      <vt:variant>
        <vt:i4>1507377</vt:i4>
      </vt:variant>
      <vt:variant>
        <vt:i4>32</vt:i4>
      </vt:variant>
      <vt:variant>
        <vt:i4>0</vt:i4>
      </vt:variant>
      <vt:variant>
        <vt:i4>5</vt:i4>
      </vt:variant>
      <vt:variant>
        <vt:lpwstr/>
      </vt:variant>
      <vt:variant>
        <vt:lpwstr>_Toc378330941</vt:lpwstr>
      </vt:variant>
      <vt:variant>
        <vt:i4>1507377</vt:i4>
      </vt:variant>
      <vt:variant>
        <vt:i4>26</vt:i4>
      </vt:variant>
      <vt:variant>
        <vt:i4>0</vt:i4>
      </vt:variant>
      <vt:variant>
        <vt:i4>5</vt:i4>
      </vt:variant>
      <vt:variant>
        <vt:lpwstr/>
      </vt:variant>
      <vt:variant>
        <vt:lpwstr>_Toc378330940</vt:lpwstr>
      </vt:variant>
      <vt:variant>
        <vt:i4>1048625</vt:i4>
      </vt:variant>
      <vt:variant>
        <vt:i4>20</vt:i4>
      </vt:variant>
      <vt:variant>
        <vt:i4>0</vt:i4>
      </vt:variant>
      <vt:variant>
        <vt:i4>5</vt:i4>
      </vt:variant>
      <vt:variant>
        <vt:lpwstr/>
      </vt:variant>
      <vt:variant>
        <vt:lpwstr>_Toc378330939</vt:lpwstr>
      </vt:variant>
      <vt:variant>
        <vt:i4>1048625</vt:i4>
      </vt:variant>
      <vt:variant>
        <vt:i4>14</vt:i4>
      </vt:variant>
      <vt:variant>
        <vt:i4>0</vt:i4>
      </vt:variant>
      <vt:variant>
        <vt:i4>5</vt:i4>
      </vt:variant>
      <vt:variant>
        <vt:lpwstr/>
      </vt:variant>
      <vt:variant>
        <vt:lpwstr>_Toc378330938</vt:lpwstr>
      </vt:variant>
      <vt:variant>
        <vt:i4>1048625</vt:i4>
      </vt:variant>
      <vt:variant>
        <vt:i4>8</vt:i4>
      </vt:variant>
      <vt:variant>
        <vt:i4>0</vt:i4>
      </vt:variant>
      <vt:variant>
        <vt:i4>5</vt:i4>
      </vt:variant>
      <vt:variant>
        <vt:lpwstr/>
      </vt:variant>
      <vt:variant>
        <vt:lpwstr>_Toc378330937</vt:lpwstr>
      </vt:variant>
      <vt:variant>
        <vt:i4>1048625</vt:i4>
      </vt:variant>
      <vt:variant>
        <vt:i4>2</vt:i4>
      </vt:variant>
      <vt:variant>
        <vt:i4>0</vt:i4>
      </vt:variant>
      <vt:variant>
        <vt:i4>5</vt:i4>
      </vt:variant>
      <vt:variant>
        <vt:lpwstr/>
      </vt:variant>
      <vt:variant>
        <vt:lpwstr>_Toc378330936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Přístavba skladu zboží</dc:title>
  <dc:subject/>
  <dc:creator>ing. Tomáš Doleček</dc:creator>
  <cp:keywords/>
  <dc:description/>
  <cp:lastModifiedBy>ing. Tomáš Doleček</cp:lastModifiedBy>
  <cp:revision>38</cp:revision>
  <cp:lastPrinted>2013-02-21T11:05:00Z</cp:lastPrinted>
  <dcterms:created xsi:type="dcterms:W3CDTF">2018-10-11T04:36:00Z</dcterms:created>
  <dcterms:modified xsi:type="dcterms:W3CDTF">2019-12-10T09:21:00Z</dcterms:modified>
</cp:coreProperties>
</file>